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4A45" w14:textId="77777777" w:rsidR="00EC1710" w:rsidRDefault="00EC1710" w:rsidP="00EC1710">
      <w:pPr>
        <w:pBdr>
          <w:bottom w:val="single" w:sz="4" w:space="1" w:color="000000"/>
        </w:pBdr>
        <w:spacing w:after="0" w:line="240" w:lineRule="auto"/>
        <w:jc w:val="both"/>
        <w:textAlignment w:val="baseline"/>
        <w:rPr>
          <w:rFonts w:ascii="Arial" w:eastAsia="Times New Roman" w:hAnsi="Arial" w:cs="Arial"/>
          <w:b/>
          <w:bCs/>
          <w:kern w:val="0"/>
          <w:sz w:val="28"/>
          <w:szCs w:val="28"/>
          <w:lang w:eastAsia="en-AU"/>
          <w14:ligatures w14:val="none"/>
        </w:rPr>
      </w:pPr>
      <w:r w:rsidRPr="00EC1710">
        <w:rPr>
          <w:rFonts w:ascii="Arial" w:eastAsia="Times New Roman" w:hAnsi="Arial" w:cs="Arial"/>
          <w:b/>
          <w:bCs/>
          <w:kern w:val="0"/>
          <w:sz w:val="28"/>
          <w:szCs w:val="28"/>
          <w:lang w:eastAsia="en-AU"/>
          <w14:ligatures w14:val="none"/>
        </w:rPr>
        <w:t>Behaviour Policy</w:t>
      </w:r>
    </w:p>
    <w:p w14:paraId="22D0807A" w14:textId="77777777" w:rsidR="00EC1710" w:rsidRDefault="00EC1710" w:rsidP="00EC1710">
      <w:pPr>
        <w:pBdr>
          <w:bottom w:val="single" w:sz="4" w:space="1" w:color="000000"/>
        </w:pBdr>
        <w:spacing w:after="0" w:line="240" w:lineRule="auto"/>
        <w:jc w:val="both"/>
        <w:textAlignment w:val="baseline"/>
        <w:rPr>
          <w:rFonts w:ascii="Arial" w:eastAsia="Times New Roman" w:hAnsi="Arial" w:cs="Arial"/>
          <w:b/>
          <w:bCs/>
          <w:kern w:val="0"/>
          <w:sz w:val="28"/>
          <w:szCs w:val="28"/>
          <w:lang w:eastAsia="en-AU"/>
          <w14:ligatures w14:val="none"/>
        </w:rPr>
      </w:pPr>
    </w:p>
    <w:p w14:paraId="7455D374" w14:textId="65E52530" w:rsidR="00EC1710" w:rsidRDefault="00EC1710" w:rsidP="00EC1710">
      <w:pPr>
        <w:pBdr>
          <w:bottom w:val="single" w:sz="4" w:space="1" w:color="000000"/>
        </w:pBdr>
        <w:spacing w:after="0" w:line="240" w:lineRule="auto"/>
        <w:jc w:val="both"/>
        <w:textAlignment w:val="baseline"/>
        <w:rPr>
          <w:rFonts w:ascii="Arial" w:eastAsia="Times New Roman" w:hAnsi="Arial" w:cs="Arial"/>
          <w:b/>
          <w:bCs/>
          <w:kern w:val="0"/>
          <w:lang w:eastAsia="en-AU"/>
          <w14:ligatures w14:val="none"/>
        </w:rPr>
      </w:pPr>
      <w:r w:rsidRPr="00EC1710">
        <w:rPr>
          <w:rFonts w:ascii="Arial" w:eastAsia="Times New Roman" w:hAnsi="Arial" w:cs="Arial"/>
          <w:b/>
          <w:bCs/>
          <w:kern w:val="0"/>
          <w:lang w:eastAsia="en-AU"/>
          <w14:ligatures w14:val="none"/>
        </w:rPr>
        <w:t>Junior and Senior Domestic Competitions</w:t>
      </w:r>
    </w:p>
    <w:p w14:paraId="012A0B12" w14:textId="77777777" w:rsidR="00A1337C" w:rsidRPr="00EC1710" w:rsidRDefault="00A1337C" w:rsidP="00EC1710">
      <w:pPr>
        <w:pBdr>
          <w:bottom w:val="single" w:sz="4" w:space="1" w:color="000000"/>
        </w:pBdr>
        <w:spacing w:after="0" w:line="240" w:lineRule="auto"/>
        <w:jc w:val="both"/>
        <w:textAlignment w:val="baseline"/>
        <w:rPr>
          <w:rFonts w:ascii="Arial" w:eastAsia="Times New Roman" w:hAnsi="Arial" w:cs="Arial"/>
          <w:b/>
          <w:bCs/>
          <w:kern w:val="0"/>
          <w:lang w:eastAsia="en-AU"/>
          <w14:ligatures w14:val="none"/>
        </w:rPr>
      </w:pPr>
    </w:p>
    <w:p w14:paraId="1B9E05F9" w14:textId="77777777" w:rsidR="00EC1710" w:rsidRPr="00EC1710" w:rsidRDefault="00EC1710" w:rsidP="00EC1710">
      <w:pPr>
        <w:pBdr>
          <w:bottom w:val="single" w:sz="4" w:space="1" w:color="000000"/>
        </w:pBdr>
        <w:spacing w:after="0" w:line="240" w:lineRule="auto"/>
        <w:jc w:val="both"/>
        <w:textAlignment w:val="baseline"/>
        <w:rPr>
          <w:rFonts w:ascii="Arial" w:eastAsia="Times New Roman" w:hAnsi="Arial" w:cs="Arial"/>
          <w:b/>
          <w:bCs/>
          <w:kern w:val="0"/>
          <w:lang w:eastAsia="en-AU"/>
          <w14:ligatures w14:val="none"/>
        </w:rPr>
      </w:pPr>
      <w:r w:rsidRPr="00EC1710">
        <w:rPr>
          <w:rFonts w:ascii="Arial" w:eastAsia="Times New Roman" w:hAnsi="Arial" w:cs="Arial"/>
          <w:b/>
          <w:bCs/>
          <w:kern w:val="0"/>
          <w:lang w:eastAsia="en-AU"/>
          <w14:ligatures w14:val="none"/>
        </w:rPr>
        <w:t>Zero Tolerance Policy &amp; Technical Foul Policy</w:t>
      </w:r>
    </w:p>
    <w:p w14:paraId="1A2C223D" w14:textId="77777777" w:rsidR="00EA593F" w:rsidRPr="00EA593F" w:rsidRDefault="00EA593F" w:rsidP="00EA593F">
      <w:pPr>
        <w:pBdr>
          <w:bottom w:val="single" w:sz="4" w:space="1" w:color="000000"/>
        </w:pBdr>
        <w:spacing w:after="0" w:line="240" w:lineRule="auto"/>
        <w:jc w:val="both"/>
        <w:textAlignment w:val="baseline"/>
        <w:rPr>
          <w:rFonts w:ascii="Arial" w:eastAsia="Times New Roman" w:hAnsi="Arial" w:cs="Arial"/>
          <w:b/>
          <w:bCs/>
          <w:kern w:val="0"/>
          <w:sz w:val="28"/>
          <w:szCs w:val="28"/>
          <w:lang w:eastAsia="en-AU"/>
          <w14:ligatures w14:val="none"/>
        </w:rPr>
      </w:pPr>
    </w:p>
    <w:tbl>
      <w:tblPr>
        <w:tblpPr w:leftFromText="181" w:rightFromText="181" w:vertAnchor="text" w:horzAnchor="margin" w:tblpXSpec="center" w:tblpY="1"/>
        <w:tblOverlap w:val="never"/>
        <w:tblW w:w="1006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10060"/>
      </w:tblGrid>
      <w:tr w:rsidR="009A2E12" w:rsidRPr="009A2E12" w14:paraId="6DFD9E2B" w14:textId="77777777" w:rsidTr="009A2E12">
        <w:tc>
          <w:tcPr>
            <w:tcW w:w="10060" w:type="dxa"/>
            <w:tcBorders>
              <w:top w:val="single" w:sz="12" w:space="0" w:color="1F497D"/>
              <w:left w:val="single" w:sz="4" w:space="0" w:color="1F497D"/>
              <w:bottom w:val="single" w:sz="12" w:space="0" w:color="1F497D"/>
              <w:right w:val="single" w:sz="4" w:space="0" w:color="1F497D"/>
            </w:tcBorders>
            <w:hideMark/>
          </w:tcPr>
          <w:p w14:paraId="24D59961" w14:textId="77777777" w:rsidR="000C2CE3" w:rsidRPr="00414BB2" w:rsidRDefault="000C2CE3" w:rsidP="000C2CE3">
            <w:pPr>
              <w:pStyle w:val="ListParagraph"/>
              <w:numPr>
                <w:ilvl w:val="0"/>
                <w:numId w:val="3"/>
              </w:numPr>
              <w:spacing w:line="259" w:lineRule="auto"/>
              <w:jc w:val="both"/>
              <w:rPr>
                <w:rFonts w:ascii="Arial" w:hAnsi="Arial" w:cs="Arial"/>
                <w:b/>
                <w:bCs/>
                <w:kern w:val="0"/>
                <w14:ligatures w14:val="none"/>
              </w:rPr>
            </w:pPr>
            <w:r w:rsidRPr="00414BB2">
              <w:rPr>
                <w:rFonts w:ascii="Arial" w:hAnsi="Arial" w:cs="Arial"/>
                <w:b/>
                <w:bCs/>
                <w:kern w:val="0"/>
                <w14:ligatures w14:val="none"/>
              </w:rPr>
              <w:t>About the Sunbury Basketball Association Inc</w:t>
            </w:r>
          </w:p>
          <w:p w14:paraId="55346443" w14:textId="77777777" w:rsidR="00F15194" w:rsidRPr="009A2E12" w:rsidRDefault="00F15194" w:rsidP="00F15194">
            <w:pPr>
              <w:spacing w:line="259" w:lineRule="auto"/>
              <w:jc w:val="both"/>
              <w:rPr>
                <w:rFonts w:ascii="Arial" w:hAnsi="Arial" w:cs="Arial"/>
                <w:color w:val="1F3864"/>
                <w:kern w:val="0"/>
                <w:sz w:val="20"/>
                <w:szCs w:val="20"/>
                <w14:ligatures w14:val="none"/>
              </w:rPr>
            </w:pPr>
            <w:r w:rsidRPr="009A2E12">
              <w:rPr>
                <w:rFonts w:ascii="Arial" w:hAnsi="Arial" w:cs="Arial"/>
                <w:kern w:val="0"/>
                <w:sz w:val="20"/>
                <w:szCs w:val="20"/>
                <w14:ligatures w14:val="none"/>
              </w:rPr>
              <w:t>Established in 1975, the Sunbury Basketball Association Inc (“SBA”) is a diverse and inclusive not-for-profit community hub, serving over 3,200 members from a wide range of backgrounds and abilities.  The SBA operates across seven basketball venues. </w:t>
            </w:r>
          </w:p>
          <w:p w14:paraId="55F74810" w14:textId="77777777" w:rsidR="00F15194" w:rsidRPr="009A2E12" w:rsidRDefault="00F15194" w:rsidP="00F15194">
            <w:pPr>
              <w:spacing w:line="259" w:lineRule="auto"/>
              <w:jc w:val="both"/>
              <w:rPr>
                <w:rFonts w:ascii="Arial" w:hAnsi="Arial" w:cs="Arial"/>
                <w:color w:val="1F3864"/>
                <w:kern w:val="0"/>
                <w:sz w:val="20"/>
                <w:szCs w:val="20"/>
                <w14:ligatures w14:val="none"/>
              </w:rPr>
            </w:pPr>
            <w:r w:rsidRPr="009A2E12">
              <w:rPr>
                <w:rFonts w:ascii="Arial" w:hAnsi="Arial" w:cs="Arial"/>
                <w:kern w:val="0"/>
                <w:sz w:val="20"/>
                <w:szCs w:val="20"/>
                <w14:ligatures w14:val="none"/>
              </w:rPr>
              <w:t xml:space="preserve">The SBA’s inclusivity is central to its mission, engaging individuals from ages 5 to 80 years, and ensuring basketball is accessible to everyone, whether they are beginners or elite athletes. </w:t>
            </w:r>
          </w:p>
          <w:p w14:paraId="0A9472F8" w14:textId="77777777" w:rsidR="00F15194" w:rsidRPr="009A2E12" w:rsidRDefault="00F15194" w:rsidP="00F15194">
            <w:pPr>
              <w:spacing w:line="259" w:lineRule="auto"/>
              <w:jc w:val="both"/>
              <w:rPr>
                <w:rFonts w:ascii="Arial" w:hAnsi="Arial" w:cs="Arial"/>
                <w:kern w:val="0"/>
                <w:sz w:val="20"/>
                <w:szCs w:val="20"/>
                <w14:ligatures w14:val="none"/>
              </w:rPr>
            </w:pPr>
            <w:r w:rsidRPr="009A2E12">
              <w:rPr>
                <w:rFonts w:ascii="Arial" w:hAnsi="Arial" w:cs="Arial"/>
                <w:kern w:val="0"/>
                <w:sz w:val="20"/>
                <w:szCs w:val="20"/>
                <w14:ligatures w14:val="none"/>
              </w:rPr>
              <w:t>The SBA’s range of basketball programs is specifically designed to meet the needs of a diverse community, from those seeking a fun recreational experience to those pursuing higher-level elite competition.  Programs conducted ensure that all, regardless of gender, ability, or background, have opportunities to participate.</w:t>
            </w:r>
          </w:p>
          <w:p w14:paraId="7C0B4FCF" w14:textId="77777777" w:rsidR="00F15194" w:rsidRPr="009A2E12" w:rsidRDefault="00F15194" w:rsidP="00F15194">
            <w:pPr>
              <w:spacing w:line="259" w:lineRule="auto"/>
              <w:jc w:val="both"/>
              <w:rPr>
                <w:rFonts w:ascii="Arial" w:hAnsi="Arial" w:cs="Arial"/>
                <w:color w:val="1F3864"/>
                <w:kern w:val="0"/>
                <w:sz w:val="22"/>
                <w:szCs w:val="22"/>
                <w14:ligatures w14:val="none"/>
              </w:rPr>
            </w:pPr>
            <w:r w:rsidRPr="009A2E12">
              <w:rPr>
                <w:rFonts w:ascii="Arial" w:hAnsi="Arial" w:cs="Arial"/>
                <w:kern w:val="0"/>
                <w:sz w:val="20"/>
                <w:szCs w:val="20"/>
                <w14:ligatures w14:val="none"/>
              </w:rPr>
              <w:t>The SBA comprises eleven domestic clubs, each operating under the Associations Incorporated Act 2009.  These clubs are the backbone of the SBA, recruiting players, coaches, team managers and technical officials, while electing representatives to sit on the Domestic Competition sub-committees.  T</w:t>
            </w:r>
            <w:r w:rsidRPr="009A2E12">
              <w:rPr>
                <w:rFonts w:ascii="Arial" w:hAnsi="Arial" w:cs="Arial"/>
                <w:kern w:val="0"/>
                <w:sz w:val="22"/>
                <w:szCs w:val="20"/>
                <w14:ligatures w14:val="none"/>
              </w:rPr>
              <w:t xml:space="preserve">he </w:t>
            </w:r>
            <w:r w:rsidRPr="009A2E12">
              <w:rPr>
                <w:rFonts w:ascii="Arial" w:hAnsi="Arial" w:cs="Arial"/>
                <w:kern w:val="0"/>
                <w:sz w:val="20"/>
                <w:szCs w:val="20"/>
                <w14:ligatures w14:val="none"/>
              </w:rPr>
              <w:t>SBA also includes the Sunbury Jets, its representative arm, providing players with high-level state/national competition opportunities. </w:t>
            </w:r>
          </w:p>
          <w:p w14:paraId="5901AF7C" w14:textId="77777777" w:rsidR="00F15194" w:rsidRPr="009A2E12" w:rsidRDefault="00F15194" w:rsidP="00F15194">
            <w:pPr>
              <w:spacing w:line="259" w:lineRule="auto"/>
              <w:jc w:val="both"/>
              <w:rPr>
                <w:rFonts w:ascii="Arial" w:hAnsi="Arial" w:cs="Arial"/>
                <w:kern w:val="0"/>
                <w:sz w:val="20"/>
                <w:szCs w:val="20"/>
                <w14:ligatures w14:val="none"/>
              </w:rPr>
            </w:pPr>
            <w:r w:rsidRPr="009A2E12">
              <w:rPr>
                <w:rFonts w:ascii="Arial" w:hAnsi="Arial" w:cs="Arial"/>
                <w:kern w:val="0"/>
                <w:sz w:val="20"/>
                <w:szCs w:val="20"/>
                <w14:ligatures w14:val="none"/>
              </w:rPr>
              <w:t>T</w:t>
            </w:r>
            <w:r w:rsidRPr="009A2E12">
              <w:rPr>
                <w:rFonts w:ascii="Arial" w:hAnsi="Arial" w:cs="Arial"/>
                <w:kern w:val="0"/>
                <w:sz w:val="22"/>
                <w:szCs w:val="20"/>
                <w14:ligatures w14:val="none"/>
              </w:rPr>
              <w:t xml:space="preserve">he </w:t>
            </w:r>
            <w:r w:rsidRPr="009A2E12">
              <w:rPr>
                <w:rFonts w:ascii="Arial" w:hAnsi="Arial" w:cs="Arial"/>
                <w:kern w:val="0"/>
                <w:sz w:val="20"/>
                <w:szCs w:val="20"/>
                <w14:ligatures w14:val="none"/>
              </w:rPr>
              <w:t>SBA’s inclusive approach extends to all clubs, ensuring that every member, regardless of ability or background, has access to opportunities to participate and excel in basketball. </w:t>
            </w:r>
          </w:p>
          <w:p w14:paraId="30B6087B" w14:textId="77777777" w:rsidR="00F15194" w:rsidRPr="009A2E12" w:rsidRDefault="00F15194" w:rsidP="00F15194">
            <w:pPr>
              <w:spacing w:line="259" w:lineRule="auto"/>
              <w:jc w:val="both"/>
              <w:rPr>
                <w:rFonts w:ascii="Arial" w:hAnsi="Arial" w:cs="Arial"/>
                <w:kern w:val="0"/>
                <w:sz w:val="20"/>
                <w:szCs w:val="20"/>
                <w14:ligatures w14:val="none"/>
              </w:rPr>
            </w:pPr>
            <w:r w:rsidRPr="009A2E12">
              <w:rPr>
                <w:rFonts w:ascii="Arial" w:hAnsi="Arial" w:cs="Arial"/>
                <w:b/>
                <w:bCs/>
                <w:kern w:val="0"/>
                <w:sz w:val="20"/>
                <w:szCs w:val="20"/>
                <w14:ligatures w14:val="none"/>
              </w:rPr>
              <w:t xml:space="preserve">Our Vision: </w:t>
            </w:r>
            <w:r w:rsidRPr="009A2E12">
              <w:rPr>
                <w:rFonts w:ascii="Arial" w:hAnsi="Arial" w:cs="Arial"/>
                <w:kern w:val="0"/>
                <w:sz w:val="20"/>
                <w:szCs w:val="20"/>
                <w:bdr w:val="none" w:sz="0" w:space="0" w:color="auto" w:frame="1"/>
                <w14:ligatures w14:val="none"/>
              </w:rPr>
              <w:t>Fostering the finest community-based environment where basketball is the preferred sport of choice </w:t>
            </w:r>
          </w:p>
          <w:p w14:paraId="527027C1" w14:textId="77777777" w:rsidR="00F15194" w:rsidRPr="009A2E12" w:rsidRDefault="00F15194" w:rsidP="00F15194">
            <w:pPr>
              <w:spacing w:after="0" w:line="351" w:lineRule="atLeast"/>
              <w:textAlignment w:val="baseline"/>
              <w:rPr>
                <w:rFonts w:ascii="Arial" w:eastAsia="Times New Roman" w:hAnsi="Arial" w:cs="Arial"/>
                <w:kern w:val="0"/>
                <w:sz w:val="20"/>
                <w:szCs w:val="20"/>
                <w:lang w:eastAsia="en-AU"/>
                <w14:ligatures w14:val="none"/>
              </w:rPr>
            </w:pPr>
            <w:r w:rsidRPr="009A2E12">
              <w:rPr>
                <w:rFonts w:ascii="Arial" w:eastAsia="Times New Roman" w:hAnsi="Arial" w:cs="Arial"/>
                <w:b/>
                <w:bCs/>
                <w:kern w:val="0"/>
                <w:sz w:val="20"/>
                <w:szCs w:val="20"/>
                <w:lang w:eastAsia="en-AU"/>
                <w14:ligatures w14:val="none"/>
              </w:rPr>
              <w:t xml:space="preserve">Our Mission: </w:t>
            </w:r>
            <w:r w:rsidRPr="009A2E12">
              <w:rPr>
                <w:rFonts w:ascii="Arial" w:eastAsia="Times New Roman" w:hAnsi="Arial" w:cs="Arial"/>
                <w:kern w:val="0"/>
                <w:sz w:val="20"/>
                <w:szCs w:val="20"/>
                <w:bdr w:val="none" w:sz="0" w:space="0" w:color="auto" w:frame="1"/>
                <w:lang w:eastAsia="en-AU"/>
                <w14:ligatures w14:val="none"/>
              </w:rPr>
              <w:t>Collaborate and provide a well-defined pathway for all participants to achieve their personal best </w:t>
            </w:r>
          </w:p>
          <w:p w14:paraId="33B2057C" w14:textId="77777777" w:rsidR="00F15194" w:rsidRPr="009A2E12" w:rsidRDefault="00F15194" w:rsidP="00F15194">
            <w:pPr>
              <w:spacing w:after="0" w:line="240" w:lineRule="auto"/>
              <w:textAlignment w:val="baseline"/>
              <w:outlineLvl w:val="1"/>
              <w:rPr>
                <w:rFonts w:ascii="Arial" w:eastAsia="Times New Roman" w:hAnsi="Arial" w:cs="Arial"/>
                <w:kern w:val="0"/>
                <w:sz w:val="20"/>
                <w:szCs w:val="20"/>
                <w:lang w:eastAsia="en-AU"/>
                <w14:ligatures w14:val="none"/>
              </w:rPr>
            </w:pPr>
          </w:p>
          <w:p w14:paraId="185773AE" w14:textId="4F892EE0" w:rsidR="009A2E12" w:rsidRPr="00414BB2" w:rsidRDefault="00F15194" w:rsidP="00F15194">
            <w:pPr>
              <w:spacing w:line="259" w:lineRule="auto"/>
              <w:jc w:val="both"/>
              <w:rPr>
                <w:rFonts w:ascii="Arial" w:hAnsi="Arial" w:cs="Arial"/>
                <w:kern w:val="0"/>
                <w:sz w:val="20"/>
                <w:szCs w:val="20"/>
                <w14:ligatures w14:val="none"/>
              </w:rPr>
            </w:pPr>
            <w:r w:rsidRPr="009A2E12">
              <w:rPr>
                <w:rFonts w:ascii="Arial" w:eastAsia="Times New Roman" w:hAnsi="Arial" w:cs="Arial"/>
                <w:b/>
                <w:bCs/>
                <w:kern w:val="0"/>
                <w:sz w:val="20"/>
                <w:szCs w:val="20"/>
                <w:bdr w:val="none" w:sz="0" w:space="0" w:color="auto" w:frame="1"/>
                <w:lang w:eastAsia="en-AU"/>
                <w14:ligatures w14:val="none"/>
              </w:rPr>
              <w:t xml:space="preserve">Our Values: </w:t>
            </w:r>
            <w:r w:rsidRPr="009A2E12">
              <w:rPr>
                <w:rFonts w:ascii="Arial" w:eastAsia="Times New Roman" w:hAnsi="Arial" w:cs="Arial"/>
                <w:kern w:val="0"/>
                <w:sz w:val="20"/>
                <w:szCs w:val="20"/>
                <w:bdr w:val="none" w:sz="0" w:space="0" w:color="auto" w:frame="1"/>
                <w:lang w:eastAsia="en-AU"/>
                <w14:ligatures w14:val="none"/>
              </w:rPr>
              <w:t>Accountability, Integrity, Respect, Inspiration, Inclusivity, Leadership</w:t>
            </w:r>
          </w:p>
        </w:tc>
      </w:tr>
    </w:tbl>
    <w:p w14:paraId="7F1354D3" w14:textId="4A597EA2" w:rsidR="00414BB2" w:rsidRPr="00414BB2" w:rsidRDefault="00414BB2" w:rsidP="000C2CE3">
      <w:pPr>
        <w:pStyle w:val="ListParagraph"/>
        <w:keepNext/>
        <w:keepLines/>
        <w:numPr>
          <w:ilvl w:val="0"/>
          <w:numId w:val="3"/>
        </w:numPr>
        <w:spacing w:after="80" w:line="240" w:lineRule="auto"/>
        <w:ind w:left="714" w:hanging="357"/>
        <w:jc w:val="both"/>
        <w:outlineLvl w:val="0"/>
        <w:rPr>
          <w:rFonts w:ascii="Arial" w:eastAsiaTheme="majorEastAsia" w:hAnsi="Arial" w:cs="Arial"/>
          <w:b/>
          <w:bCs/>
          <w:kern w:val="0"/>
          <w14:ligatures w14:val="none"/>
        </w:rPr>
      </w:pPr>
      <w:r w:rsidRPr="00414BB2">
        <w:rPr>
          <w:rFonts w:ascii="Arial" w:eastAsiaTheme="majorEastAsia" w:hAnsi="Arial" w:cs="Arial"/>
          <w:b/>
          <w:bCs/>
          <w:kern w:val="0"/>
          <w14:ligatures w14:val="none"/>
        </w:rPr>
        <w:lastRenderedPageBreak/>
        <w:t>Behaviour Policy Overview</w:t>
      </w:r>
    </w:p>
    <w:p w14:paraId="5C3B86DC" w14:textId="77777777" w:rsidR="00414BB2" w:rsidRPr="00414BB2" w:rsidRDefault="00414BB2" w:rsidP="00414BB2">
      <w:pPr>
        <w:keepNext/>
        <w:keepLines/>
        <w:spacing w:before="360" w:after="80" w:line="240" w:lineRule="auto"/>
        <w:jc w:val="both"/>
        <w:outlineLvl w:val="0"/>
        <w:rPr>
          <w:rFonts w:ascii="Arial" w:hAnsi="Arial" w:cs="Arial"/>
          <w:kern w:val="0"/>
          <w:sz w:val="20"/>
          <w:szCs w:val="20"/>
          <w14:ligatures w14:val="none"/>
        </w:rPr>
      </w:pPr>
      <w:r w:rsidRPr="00414BB2">
        <w:rPr>
          <w:rFonts w:ascii="Arial" w:hAnsi="Arial" w:cs="Arial"/>
          <w:kern w:val="0"/>
          <w:sz w:val="20"/>
          <w:szCs w:val="20"/>
          <w14:ligatures w14:val="none"/>
        </w:rPr>
        <w:t>The SBA is committed to providing a safe, respectful and enjoyable environment for all participants, including players, coaches, team officials, referees, scorers, parents, guardians and spectators.</w:t>
      </w:r>
    </w:p>
    <w:p w14:paraId="72B18677" w14:textId="77777777" w:rsidR="00414BB2" w:rsidRPr="00414BB2" w:rsidRDefault="00414BB2" w:rsidP="00414BB2">
      <w:pPr>
        <w:keepNext/>
        <w:keepLines/>
        <w:spacing w:before="360" w:after="80" w:line="240" w:lineRule="auto"/>
        <w:jc w:val="both"/>
        <w:outlineLvl w:val="0"/>
        <w:rPr>
          <w:rFonts w:ascii="Arial" w:hAnsi="Arial" w:cs="Arial"/>
          <w:kern w:val="0"/>
          <w:sz w:val="20"/>
          <w:szCs w:val="20"/>
          <w14:ligatures w14:val="none"/>
        </w:rPr>
      </w:pPr>
      <w:r w:rsidRPr="00414BB2">
        <w:rPr>
          <w:rFonts w:ascii="Arial" w:hAnsi="Arial" w:cs="Arial"/>
          <w:kern w:val="0"/>
          <w:sz w:val="20"/>
          <w:szCs w:val="20"/>
          <w14:ligatures w14:val="none"/>
        </w:rPr>
        <w:t>In September 2022, the SBA introduced a Zero Tolerance Policy to address inappropriate behaviour from parents, guardians and spectators.</w:t>
      </w:r>
    </w:p>
    <w:p w14:paraId="1F8071FA" w14:textId="77777777" w:rsidR="00414BB2" w:rsidRPr="00414BB2" w:rsidRDefault="00414BB2" w:rsidP="00414BB2">
      <w:pPr>
        <w:keepNext/>
        <w:keepLines/>
        <w:spacing w:before="360" w:after="80" w:line="240" w:lineRule="auto"/>
        <w:jc w:val="both"/>
        <w:outlineLvl w:val="0"/>
        <w:rPr>
          <w:rFonts w:ascii="Arial" w:hAnsi="Arial" w:cs="Arial"/>
          <w:kern w:val="0"/>
          <w:sz w:val="20"/>
          <w:szCs w:val="20"/>
          <w14:ligatures w14:val="none"/>
        </w:rPr>
      </w:pPr>
      <w:r w:rsidRPr="00414BB2">
        <w:rPr>
          <w:rFonts w:ascii="Arial" w:hAnsi="Arial" w:cs="Arial"/>
          <w:kern w:val="0"/>
          <w:sz w:val="20"/>
          <w:szCs w:val="20"/>
          <w14:ligatures w14:val="none"/>
        </w:rPr>
        <w:t>Effective 1 October 2025, the SBA Behaviour Policy operates under a two-part framework:</w:t>
      </w:r>
    </w:p>
    <w:p w14:paraId="1DA14948" w14:textId="77777777" w:rsidR="00414BB2" w:rsidRPr="00414BB2" w:rsidRDefault="00414BB2" w:rsidP="00414BB2">
      <w:pPr>
        <w:keepNext/>
        <w:keepLines/>
        <w:numPr>
          <w:ilvl w:val="0"/>
          <w:numId w:val="4"/>
        </w:numPr>
        <w:spacing w:before="360" w:after="80" w:line="240" w:lineRule="auto"/>
        <w:jc w:val="both"/>
        <w:outlineLvl w:val="0"/>
        <w:rPr>
          <w:rFonts w:ascii="Arial" w:hAnsi="Arial" w:cs="Arial"/>
          <w:kern w:val="0"/>
          <w:sz w:val="20"/>
          <w:szCs w:val="20"/>
          <w14:ligatures w14:val="none"/>
        </w:rPr>
      </w:pPr>
      <w:r w:rsidRPr="00414BB2">
        <w:rPr>
          <w:rFonts w:ascii="Arial" w:hAnsi="Arial" w:cs="Arial"/>
          <w:b/>
          <w:bCs/>
          <w:kern w:val="0"/>
          <w:sz w:val="20"/>
          <w:szCs w:val="20"/>
          <w14:ligatures w14:val="none"/>
        </w:rPr>
        <w:t>Zero Tolerance Policy</w:t>
      </w:r>
      <w:r w:rsidRPr="00414BB2">
        <w:rPr>
          <w:rFonts w:ascii="Arial" w:hAnsi="Arial" w:cs="Arial"/>
          <w:kern w:val="0"/>
          <w:sz w:val="20"/>
          <w:szCs w:val="20"/>
          <w14:ligatures w14:val="none"/>
        </w:rPr>
        <w:t xml:space="preserve"> – Applies to parents, guardians, spectators and scorers.</w:t>
      </w:r>
    </w:p>
    <w:p w14:paraId="4F85113E" w14:textId="77777777" w:rsidR="00414BB2" w:rsidRPr="00414BB2" w:rsidRDefault="00414BB2" w:rsidP="00414BB2">
      <w:pPr>
        <w:keepNext/>
        <w:keepLines/>
        <w:numPr>
          <w:ilvl w:val="0"/>
          <w:numId w:val="4"/>
        </w:numPr>
        <w:spacing w:before="360" w:after="80" w:line="240" w:lineRule="auto"/>
        <w:jc w:val="both"/>
        <w:outlineLvl w:val="0"/>
        <w:rPr>
          <w:rFonts w:ascii="Arial" w:hAnsi="Arial" w:cs="Arial"/>
          <w:kern w:val="0"/>
          <w:sz w:val="20"/>
          <w:szCs w:val="20"/>
          <w14:ligatures w14:val="none"/>
        </w:rPr>
      </w:pPr>
      <w:r w:rsidRPr="00414BB2">
        <w:rPr>
          <w:rFonts w:ascii="Arial" w:hAnsi="Arial" w:cs="Arial"/>
          <w:b/>
          <w:bCs/>
          <w:kern w:val="0"/>
          <w:sz w:val="20"/>
          <w:szCs w:val="20"/>
          <w14:ligatures w14:val="none"/>
        </w:rPr>
        <w:t>Technical Foul Policy</w:t>
      </w:r>
      <w:r w:rsidRPr="00414BB2">
        <w:rPr>
          <w:rFonts w:ascii="Arial" w:hAnsi="Arial" w:cs="Arial"/>
          <w:kern w:val="0"/>
          <w:sz w:val="20"/>
          <w:szCs w:val="20"/>
          <w14:ligatures w14:val="none"/>
        </w:rPr>
        <w:t xml:space="preserve"> – Applies to players, coaches, assistant coaches and team managers.</w:t>
      </w:r>
    </w:p>
    <w:p w14:paraId="3EF3594E" w14:textId="77777777" w:rsidR="00414BB2" w:rsidRPr="00414BB2" w:rsidRDefault="00414BB2" w:rsidP="00414BB2">
      <w:pPr>
        <w:keepNext/>
        <w:keepLines/>
        <w:spacing w:before="360" w:after="80" w:line="240" w:lineRule="auto"/>
        <w:jc w:val="both"/>
        <w:outlineLvl w:val="0"/>
        <w:rPr>
          <w:rFonts w:ascii="Arial" w:hAnsi="Arial" w:cs="Arial"/>
          <w:kern w:val="0"/>
          <w:sz w:val="20"/>
          <w:szCs w:val="20"/>
          <w14:ligatures w14:val="none"/>
        </w:rPr>
      </w:pPr>
      <w:r w:rsidRPr="00414BB2">
        <w:rPr>
          <w:rFonts w:ascii="Arial" w:hAnsi="Arial" w:cs="Arial"/>
          <w:kern w:val="0"/>
          <w:sz w:val="20"/>
          <w:szCs w:val="20"/>
          <w14:ligatures w14:val="none"/>
        </w:rPr>
        <w:t>All persons entering SBA-controlled venues represent their team, their club and the broader basketball community. Respectful and appropriate behaviour is expected at all times. The SBA maintains zero tolerance for inappropriate, abusive or unsporting conduct.</w:t>
      </w:r>
    </w:p>
    <w:p w14:paraId="0C652974" w14:textId="3E43F1C2" w:rsidR="00DF7772" w:rsidRPr="00414BB2" w:rsidRDefault="00FD5120" w:rsidP="00414BB2">
      <w:pPr>
        <w:pStyle w:val="ListParagraph"/>
        <w:keepNext/>
        <w:keepLines/>
        <w:numPr>
          <w:ilvl w:val="0"/>
          <w:numId w:val="4"/>
        </w:numPr>
        <w:spacing w:before="360" w:after="80" w:line="240" w:lineRule="auto"/>
        <w:jc w:val="both"/>
        <w:outlineLvl w:val="0"/>
        <w:rPr>
          <w:rFonts w:ascii="Arial" w:eastAsiaTheme="majorEastAsia" w:hAnsi="Arial" w:cs="Arial"/>
          <w:b/>
          <w:bCs/>
          <w:kern w:val="0"/>
          <w14:ligatures w14:val="none"/>
        </w:rPr>
      </w:pPr>
      <w:r w:rsidRPr="00414BB2">
        <w:rPr>
          <w:rFonts w:ascii="Arial" w:eastAsiaTheme="majorEastAsia" w:hAnsi="Arial" w:cs="Arial"/>
          <w:b/>
          <w:bCs/>
          <w:kern w:val="0"/>
          <w14:ligatures w14:val="none"/>
        </w:rPr>
        <w:t>Zero Tolerance Policy</w:t>
      </w:r>
      <w:r w:rsidR="00E97A6E">
        <w:rPr>
          <w:rFonts w:ascii="Arial" w:eastAsiaTheme="majorEastAsia" w:hAnsi="Arial" w:cs="Arial"/>
          <w:b/>
          <w:bCs/>
          <w:kern w:val="0"/>
          <w14:ligatures w14:val="none"/>
        </w:rPr>
        <w:t xml:space="preserve"> - </w:t>
      </w:r>
      <w:r w:rsidR="00414BB2">
        <w:rPr>
          <w:rFonts w:ascii="Arial" w:eastAsiaTheme="majorEastAsia" w:hAnsi="Arial" w:cs="Arial"/>
          <w:b/>
          <w:bCs/>
          <w:kern w:val="0"/>
          <w14:ligatures w14:val="none"/>
        </w:rPr>
        <w:t>Parents, Guardians, Spectators &amp; Scorers</w:t>
      </w:r>
    </w:p>
    <w:p w14:paraId="2A71500C" w14:textId="77777777" w:rsidR="00414BB2" w:rsidRPr="00414BB2" w:rsidRDefault="00414BB2" w:rsidP="00414BB2">
      <w:pPr>
        <w:spacing w:before="120" w:after="120" w:line="240" w:lineRule="auto"/>
        <w:jc w:val="both"/>
        <w:rPr>
          <w:rFonts w:ascii="Arial" w:hAnsi="Arial" w:cs="Arial"/>
          <w:b/>
          <w:bCs/>
          <w:kern w:val="0"/>
          <w:sz w:val="20"/>
          <w:szCs w:val="20"/>
          <w14:ligatures w14:val="none"/>
        </w:rPr>
      </w:pPr>
      <w:r w:rsidRPr="00414BB2">
        <w:rPr>
          <w:rFonts w:ascii="Arial" w:hAnsi="Arial" w:cs="Arial"/>
          <w:b/>
          <w:bCs/>
          <w:kern w:val="0"/>
          <w:sz w:val="20"/>
          <w:szCs w:val="20"/>
          <w14:ligatures w14:val="none"/>
        </w:rPr>
        <w:t>3.1 Authority to Enforce</w:t>
      </w:r>
    </w:p>
    <w:p w14:paraId="5818A9E9" w14:textId="77777777" w:rsidR="00414BB2" w:rsidRPr="00414BB2" w:rsidRDefault="00414BB2" w:rsidP="00414BB2">
      <w:p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The following SBA representatives are authorised to enforce this policy:</w:t>
      </w:r>
    </w:p>
    <w:p w14:paraId="453B2969"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Referee Advisors</w:t>
      </w:r>
    </w:p>
    <w:p w14:paraId="09B06BDA"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Referee Coaches</w:t>
      </w:r>
    </w:p>
    <w:p w14:paraId="50264158"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Referee Supervisors</w:t>
      </w:r>
    </w:p>
    <w:p w14:paraId="66A59AD1"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SBA Board Members</w:t>
      </w:r>
    </w:p>
    <w:p w14:paraId="7A31398F"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Junior and Senior Domestic Committee Members</w:t>
      </w:r>
    </w:p>
    <w:p w14:paraId="4D7A29E5"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Life Members</w:t>
      </w:r>
    </w:p>
    <w:p w14:paraId="62A61546"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Tribunal Panel Members</w:t>
      </w:r>
    </w:p>
    <w:p w14:paraId="188B0B87" w14:textId="77777777" w:rsidR="00414BB2" w:rsidRPr="00414BB2" w:rsidRDefault="00414BB2" w:rsidP="00414BB2">
      <w:pPr>
        <w:numPr>
          <w:ilvl w:val="0"/>
          <w:numId w:val="5"/>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SBA Staff Members</w:t>
      </w:r>
    </w:p>
    <w:p w14:paraId="0E8071C6" w14:textId="77777777" w:rsidR="00414BB2" w:rsidRPr="00414BB2" w:rsidRDefault="00414BB2" w:rsidP="00414BB2">
      <w:p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These representatives may direct any parent, guardian or spectator to immediately leave the venue if they witness behaviour including, but not limited to:</w:t>
      </w:r>
    </w:p>
    <w:p w14:paraId="70996955"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Persistently or wilfully questioning or challenging decisions made by referees or scorers</w:t>
      </w:r>
    </w:p>
    <w:p w14:paraId="486AC8C1"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Verbally abusing or intimidating referees or scorers</w:t>
      </w:r>
    </w:p>
    <w:p w14:paraId="43A47D17"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Verbally abusing team officials (their own or the opposition’s)</w:t>
      </w:r>
    </w:p>
    <w:p w14:paraId="185FA131"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Verbally abusing other parents or spectators</w:t>
      </w:r>
    </w:p>
    <w:p w14:paraId="27B7935E"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Verbally abusing any game day or venue official</w:t>
      </w:r>
    </w:p>
    <w:p w14:paraId="489D4A53"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Engaging in conduct inappropriate in a sporting or community environment</w:t>
      </w:r>
    </w:p>
    <w:p w14:paraId="55392F70" w14:textId="77777777" w:rsidR="00414BB2" w:rsidRPr="00414BB2" w:rsidRDefault="00414BB2" w:rsidP="00414BB2">
      <w:pPr>
        <w:numPr>
          <w:ilvl w:val="0"/>
          <w:numId w:val="6"/>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Wilfully damaging or removing SBA or personal property</w:t>
      </w:r>
    </w:p>
    <w:p w14:paraId="0E6A210C" w14:textId="77777777" w:rsidR="00E97A6E" w:rsidRDefault="00E97A6E" w:rsidP="00414BB2">
      <w:pPr>
        <w:spacing w:before="120" w:after="120" w:line="240" w:lineRule="auto"/>
        <w:jc w:val="both"/>
        <w:rPr>
          <w:rFonts w:ascii="Arial" w:hAnsi="Arial" w:cs="Arial"/>
          <w:b/>
          <w:bCs/>
          <w:kern w:val="0"/>
          <w:sz w:val="20"/>
          <w:szCs w:val="20"/>
          <w14:ligatures w14:val="none"/>
        </w:rPr>
      </w:pPr>
    </w:p>
    <w:p w14:paraId="63ADD060" w14:textId="77777777" w:rsidR="00E97A6E" w:rsidRDefault="00E97A6E" w:rsidP="00414BB2">
      <w:pPr>
        <w:spacing w:before="120" w:after="120" w:line="240" w:lineRule="auto"/>
        <w:jc w:val="both"/>
        <w:rPr>
          <w:rFonts w:ascii="Arial" w:hAnsi="Arial" w:cs="Arial"/>
          <w:b/>
          <w:bCs/>
          <w:kern w:val="0"/>
          <w:sz w:val="20"/>
          <w:szCs w:val="20"/>
          <w14:ligatures w14:val="none"/>
        </w:rPr>
      </w:pPr>
    </w:p>
    <w:p w14:paraId="4E2AF46E" w14:textId="18828ED2" w:rsidR="00414BB2" w:rsidRPr="00414BB2" w:rsidRDefault="00414BB2" w:rsidP="00414BB2">
      <w:pPr>
        <w:spacing w:before="120" w:after="120" w:line="240" w:lineRule="auto"/>
        <w:jc w:val="both"/>
        <w:rPr>
          <w:rFonts w:ascii="Arial" w:hAnsi="Arial" w:cs="Arial"/>
          <w:b/>
          <w:bCs/>
          <w:kern w:val="0"/>
          <w:sz w:val="20"/>
          <w:szCs w:val="20"/>
          <w14:ligatures w14:val="none"/>
        </w:rPr>
      </w:pPr>
      <w:r w:rsidRPr="00414BB2">
        <w:rPr>
          <w:rFonts w:ascii="Arial" w:hAnsi="Arial" w:cs="Arial"/>
          <w:b/>
          <w:bCs/>
          <w:kern w:val="0"/>
          <w:sz w:val="20"/>
          <w:szCs w:val="20"/>
          <w14:ligatures w14:val="none"/>
        </w:rPr>
        <w:lastRenderedPageBreak/>
        <w:t>3.2 Failure to Comply</w:t>
      </w:r>
    </w:p>
    <w:p w14:paraId="60F00197" w14:textId="77777777" w:rsidR="00414BB2" w:rsidRPr="008A59E2" w:rsidRDefault="00414BB2" w:rsidP="00414BB2">
      <w:p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If a person refuses to comply with a direction to leave, the venue supervisor may contact Victoria Police if required.</w:t>
      </w:r>
    </w:p>
    <w:p w14:paraId="530B24BE" w14:textId="77777777" w:rsidR="00097F1E" w:rsidRDefault="00097F1E" w:rsidP="00414BB2">
      <w:pPr>
        <w:spacing w:before="120" w:after="120" w:line="240" w:lineRule="auto"/>
        <w:jc w:val="both"/>
        <w:rPr>
          <w:rFonts w:ascii="Arial" w:hAnsi="Arial" w:cs="Arial"/>
          <w:b/>
          <w:bCs/>
          <w:kern w:val="0"/>
          <w:sz w:val="20"/>
          <w:szCs w:val="20"/>
          <w14:ligatures w14:val="none"/>
        </w:rPr>
      </w:pPr>
    </w:p>
    <w:p w14:paraId="7279F1B1" w14:textId="397EDDAE" w:rsidR="00414BB2" w:rsidRPr="00414BB2" w:rsidRDefault="00414BB2" w:rsidP="00414BB2">
      <w:pPr>
        <w:spacing w:before="120" w:after="120" w:line="240" w:lineRule="auto"/>
        <w:jc w:val="both"/>
        <w:rPr>
          <w:rFonts w:ascii="Arial" w:hAnsi="Arial" w:cs="Arial"/>
          <w:b/>
          <w:bCs/>
          <w:kern w:val="0"/>
          <w:sz w:val="20"/>
          <w:szCs w:val="20"/>
          <w14:ligatures w14:val="none"/>
        </w:rPr>
      </w:pPr>
      <w:r w:rsidRPr="00414BB2">
        <w:rPr>
          <w:rFonts w:ascii="Arial" w:hAnsi="Arial" w:cs="Arial"/>
          <w:b/>
          <w:bCs/>
          <w:kern w:val="0"/>
          <w:sz w:val="20"/>
          <w:szCs w:val="20"/>
          <w14:ligatures w14:val="none"/>
        </w:rPr>
        <w:t>3.3 Further Sanctions</w:t>
      </w:r>
    </w:p>
    <w:p w14:paraId="4B3A0C76" w14:textId="77777777" w:rsidR="00414BB2" w:rsidRPr="00414BB2" w:rsidRDefault="00414BB2" w:rsidP="00414BB2">
      <w:p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A parent, guardian or spectator directed to leave may:</w:t>
      </w:r>
    </w:p>
    <w:p w14:paraId="0CFCD9C5" w14:textId="77777777" w:rsidR="00414BB2" w:rsidRPr="00414BB2" w:rsidRDefault="00414BB2" w:rsidP="00414BB2">
      <w:pPr>
        <w:numPr>
          <w:ilvl w:val="0"/>
          <w:numId w:val="7"/>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Be suspended by the SBA Board</w:t>
      </w:r>
    </w:p>
    <w:p w14:paraId="5B3B184E" w14:textId="77777777" w:rsidR="00414BB2" w:rsidRPr="00414BB2" w:rsidRDefault="00414BB2" w:rsidP="00414BB2">
      <w:pPr>
        <w:numPr>
          <w:ilvl w:val="0"/>
          <w:numId w:val="7"/>
        </w:num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Be referred to a Basketball Victoria Tribunal</w:t>
      </w:r>
    </w:p>
    <w:p w14:paraId="05205BF4" w14:textId="77777777" w:rsidR="00414BB2" w:rsidRPr="00414BB2" w:rsidRDefault="00414BB2" w:rsidP="00414BB2">
      <w:pPr>
        <w:spacing w:before="120" w:after="120" w:line="240" w:lineRule="auto"/>
        <w:jc w:val="both"/>
        <w:rPr>
          <w:rFonts w:ascii="Arial" w:hAnsi="Arial" w:cs="Arial"/>
          <w:kern w:val="0"/>
          <w:sz w:val="20"/>
          <w:szCs w:val="20"/>
          <w14:ligatures w14:val="none"/>
        </w:rPr>
      </w:pPr>
      <w:r w:rsidRPr="00414BB2">
        <w:rPr>
          <w:rFonts w:ascii="Arial" w:hAnsi="Arial" w:cs="Arial"/>
          <w:kern w:val="0"/>
          <w:sz w:val="20"/>
          <w:szCs w:val="20"/>
          <w14:ligatures w14:val="none"/>
        </w:rPr>
        <w:t>Repeated inappropriate behaviour may result in further sanctions, which could include consequences affecting the relevant player or team.</w:t>
      </w:r>
    </w:p>
    <w:p w14:paraId="759AB76D" w14:textId="77777777" w:rsidR="00B63A75" w:rsidRPr="00B63A75" w:rsidRDefault="00B63A75" w:rsidP="00B63A75">
      <w:p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The SBA Office will notify the relevant club in writing of any Zero Tolerance Policy enforcement.</w:t>
      </w:r>
    </w:p>
    <w:p w14:paraId="41B4AB97" w14:textId="77777777" w:rsidR="00B63A75" w:rsidRPr="00B63A75" w:rsidRDefault="00B63A75" w:rsidP="00B63A75">
      <w:p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Notification will be provided via email to:</w:t>
      </w:r>
    </w:p>
    <w:p w14:paraId="463F1684" w14:textId="77777777" w:rsidR="00B63A75" w:rsidRDefault="00B63A75" w:rsidP="00B63A75">
      <w:pPr>
        <w:pStyle w:val="ListParagraph"/>
        <w:numPr>
          <w:ilvl w:val="0"/>
          <w:numId w:val="19"/>
        </w:num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The Club Secretary</w:t>
      </w:r>
    </w:p>
    <w:p w14:paraId="6CC76E09" w14:textId="77777777" w:rsidR="00B63A75" w:rsidRDefault="00B63A75" w:rsidP="00B63A75">
      <w:pPr>
        <w:pStyle w:val="ListParagraph"/>
        <w:numPr>
          <w:ilvl w:val="0"/>
          <w:numId w:val="19"/>
        </w:num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The Club President</w:t>
      </w:r>
    </w:p>
    <w:p w14:paraId="4B7BC350" w14:textId="7324FB3E" w:rsidR="00B63A75" w:rsidRPr="00B63A75" w:rsidRDefault="00B63A75" w:rsidP="00B63A75">
      <w:pPr>
        <w:pStyle w:val="ListParagraph"/>
        <w:numPr>
          <w:ilvl w:val="0"/>
          <w:numId w:val="19"/>
        </w:num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The relevant Junior or Senior Domestic Competition (JDC/SDC) Representative</w:t>
      </w:r>
    </w:p>
    <w:p w14:paraId="6600B17F" w14:textId="36BAFCB9" w:rsidR="00B63A75" w:rsidRDefault="00B63A75" w:rsidP="00B63A75">
      <w:p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 xml:space="preserve">All communication with the relevant </w:t>
      </w:r>
      <w:r w:rsidR="00BC143B" w:rsidRPr="00BC143B">
        <w:rPr>
          <w:rFonts w:ascii="Arial" w:hAnsi="Arial" w:cs="Arial"/>
          <w:kern w:val="0"/>
          <w:sz w:val="20"/>
          <w:szCs w:val="20"/>
          <w:highlight w:val="yellow"/>
          <w14:ligatures w14:val="none"/>
        </w:rPr>
        <w:t>player, coach,</w:t>
      </w:r>
      <w:r w:rsidR="00BC143B">
        <w:rPr>
          <w:rFonts w:ascii="Arial" w:hAnsi="Arial" w:cs="Arial"/>
          <w:kern w:val="0"/>
          <w:sz w:val="20"/>
          <w:szCs w:val="20"/>
          <w14:ligatures w14:val="none"/>
        </w:rPr>
        <w:t xml:space="preserve"> </w:t>
      </w:r>
      <w:r w:rsidRPr="00B63A75">
        <w:rPr>
          <w:rFonts w:ascii="Arial" w:hAnsi="Arial" w:cs="Arial"/>
          <w:kern w:val="0"/>
          <w:sz w:val="20"/>
          <w:szCs w:val="20"/>
          <w14:ligatures w14:val="none"/>
        </w:rPr>
        <w:t xml:space="preserve">parent, guardian or spectator must occur via the club. The SBA will not </w:t>
      </w:r>
      <w:proofErr w:type="gramStart"/>
      <w:r w:rsidRPr="00B63A75">
        <w:rPr>
          <w:rFonts w:ascii="Arial" w:hAnsi="Arial" w:cs="Arial"/>
          <w:kern w:val="0"/>
          <w:sz w:val="20"/>
          <w:szCs w:val="20"/>
          <w14:ligatures w14:val="none"/>
        </w:rPr>
        <w:t>enter into</w:t>
      </w:r>
      <w:proofErr w:type="gramEnd"/>
      <w:r w:rsidRPr="00B63A75">
        <w:rPr>
          <w:rFonts w:ascii="Arial" w:hAnsi="Arial" w:cs="Arial"/>
          <w:kern w:val="0"/>
          <w:sz w:val="20"/>
          <w:szCs w:val="20"/>
          <w14:ligatures w14:val="none"/>
        </w:rPr>
        <w:t xml:space="preserve"> direct correspondence with individuals regarding actions taken under this Policy.</w:t>
      </w:r>
    </w:p>
    <w:p w14:paraId="5A425824" w14:textId="1D7C2C64" w:rsidR="00B63A75" w:rsidRPr="00B63A75" w:rsidRDefault="00B63A75" w:rsidP="00B63A75">
      <w:pPr>
        <w:spacing w:before="120" w:after="120" w:line="240" w:lineRule="auto"/>
        <w:rPr>
          <w:rFonts w:ascii="Arial" w:hAnsi="Arial" w:cs="Arial"/>
          <w:kern w:val="0"/>
          <w:sz w:val="20"/>
          <w:szCs w:val="20"/>
          <w14:ligatures w14:val="none"/>
        </w:rPr>
      </w:pPr>
      <w:r w:rsidRPr="00B63A75">
        <w:rPr>
          <w:rFonts w:ascii="Arial" w:hAnsi="Arial" w:cs="Arial"/>
          <w:kern w:val="0"/>
          <w:sz w:val="20"/>
          <w:szCs w:val="20"/>
          <w14:ligatures w14:val="none"/>
        </w:rPr>
        <w:t>The process for managing and administering Zero Tolerance incidents is further supported by the SBA Incident Flowchart, which operates in conjunction with this Policy.</w:t>
      </w:r>
    </w:p>
    <w:p w14:paraId="1DEC76B0" w14:textId="77777777" w:rsidR="00B63A75" w:rsidRPr="00414BB2" w:rsidRDefault="00B63A75" w:rsidP="00414BB2">
      <w:pPr>
        <w:spacing w:before="120" w:after="120" w:line="240" w:lineRule="auto"/>
        <w:jc w:val="both"/>
        <w:rPr>
          <w:rFonts w:ascii="Arial" w:hAnsi="Arial" w:cs="Arial"/>
          <w:kern w:val="0"/>
          <w:sz w:val="20"/>
          <w:szCs w:val="20"/>
          <w14:ligatures w14:val="none"/>
        </w:rPr>
      </w:pPr>
    </w:p>
    <w:p w14:paraId="194CB981" w14:textId="1C2BACB5" w:rsidR="005F4AFF" w:rsidRDefault="005F4AFF" w:rsidP="00E97A6E">
      <w:pPr>
        <w:spacing w:before="120" w:after="120" w:line="240" w:lineRule="auto"/>
        <w:jc w:val="center"/>
        <w:rPr>
          <w:rFonts w:ascii="Arial" w:hAnsi="Arial" w:cs="Arial"/>
          <w:kern w:val="0"/>
          <w:sz w:val="22"/>
          <w:szCs w:val="22"/>
          <w14:ligatures w14:val="none"/>
        </w:rPr>
      </w:pPr>
      <w:r>
        <w:rPr>
          <w:rFonts w:ascii="Arial" w:hAnsi="Arial" w:cs="Arial"/>
          <w:noProof/>
          <w:kern w:val="0"/>
          <w:sz w:val="22"/>
          <w:szCs w:val="22"/>
        </w:rPr>
        <w:drawing>
          <wp:inline distT="0" distB="0" distL="0" distR="0" wp14:anchorId="528D5A18" wp14:editId="2E8CB75F">
            <wp:extent cx="6300470" cy="2389505"/>
            <wp:effectExtent l="0" t="0" r="0" b="0"/>
            <wp:docPr id="1440595072"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95072" name="Picture 2" descr="A diagram of a diagra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300470" cy="2389505"/>
                    </a:xfrm>
                    <a:prstGeom prst="rect">
                      <a:avLst/>
                    </a:prstGeom>
                  </pic:spPr>
                </pic:pic>
              </a:graphicData>
            </a:graphic>
          </wp:inline>
        </w:drawing>
      </w:r>
    </w:p>
    <w:p w14:paraId="6FA03BF7" w14:textId="77777777" w:rsidR="00E97A6E" w:rsidRDefault="00E97A6E" w:rsidP="00E97A6E">
      <w:pPr>
        <w:spacing w:before="120" w:after="120" w:line="240" w:lineRule="auto"/>
        <w:jc w:val="center"/>
        <w:rPr>
          <w:rFonts w:ascii="Arial" w:hAnsi="Arial" w:cs="Arial"/>
          <w:kern w:val="0"/>
          <w:sz w:val="22"/>
          <w:szCs w:val="22"/>
          <w14:ligatures w14:val="none"/>
        </w:rPr>
      </w:pPr>
    </w:p>
    <w:p w14:paraId="7FB25416" w14:textId="77777777" w:rsidR="00B63A75" w:rsidRDefault="00B63A75" w:rsidP="00E97A6E">
      <w:pPr>
        <w:spacing w:before="120" w:after="120" w:line="240" w:lineRule="auto"/>
        <w:jc w:val="center"/>
        <w:rPr>
          <w:rFonts w:ascii="Arial" w:hAnsi="Arial" w:cs="Arial"/>
          <w:kern w:val="0"/>
          <w:sz w:val="22"/>
          <w:szCs w:val="22"/>
          <w14:ligatures w14:val="none"/>
        </w:rPr>
      </w:pPr>
    </w:p>
    <w:p w14:paraId="72611F22" w14:textId="77777777" w:rsidR="00B63A75" w:rsidRDefault="00B63A75" w:rsidP="00E97A6E">
      <w:pPr>
        <w:spacing w:before="120" w:after="120" w:line="240" w:lineRule="auto"/>
        <w:jc w:val="center"/>
        <w:rPr>
          <w:rFonts w:ascii="Arial" w:hAnsi="Arial" w:cs="Arial"/>
          <w:kern w:val="0"/>
          <w:sz w:val="22"/>
          <w:szCs w:val="22"/>
          <w14:ligatures w14:val="none"/>
        </w:rPr>
      </w:pPr>
    </w:p>
    <w:p w14:paraId="40B187A1" w14:textId="77777777" w:rsidR="00B63A75" w:rsidRDefault="00B63A75" w:rsidP="00E97A6E">
      <w:pPr>
        <w:spacing w:before="120" w:after="120" w:line="240" w:lineRule="auto"/>
        <w:jc w:val="center"/>
        <w:rPr>
          <w:rFonts w:ascii="Arial" w:hAnsi="Arial" w:cs="Arial"/>
          <w:kern w:val="0"/>
          <w:sz w:val="22"/>
          <w:szCs w:val="22"/>
          <w14:ligatures w14:val="none"/>
        </w:rPr>
      </w:pPr>
    </w:p>
    <w:p w14:paraId="0AA68E33" w14:textId="77777777" w:rsidR="00B63A75" w:rsidRDefault="00B63A75" w:rsidP="00E97A6E">
      <w:pPr>
        <w:spacing w:before="120" w:after="120" w:line="240" w:lineRule="auto"/>
        <w:jc w:val="center"/>
        <w:rPr>
          <w:rFonts w:ascii="Arial" w:hAnsi="Arial" w:cs="Arial"/>
          <w:kern w:val="0"/>
          <w:sz w:val="22"/>
          <w:szCs w:val="22"/>
          <w14:ligatures w14:val="none"/>
        </w:rPr>
      </w:pPr>
    </w:p>
    <w:p w14:paraId="3B4D7759" w14:textId="77777777" w:rsidR="00B63A75" w:rsidRDefault="00B63A75" w:rsidP="00E97A6E">
      <w:pPr>
        <w:spacing w:before="120" w:after="120" w:line="240" w:lineRule="auto"/>
        <w:jc w:val="center"/>
        <w:rPr>
          <w:rFonts w:ascii="Arial" w:hAnsi="Arial" w:cs="Arial"/>
          <w:kern w:val="0"/>
          <w:sz w:val="22"/>
          <w:szCs w:val="22"/>
          <w14:ligatures w14:val="none"/>
        </w:rPr>
      </w:pPr>
    </w:p>
    <w:p w14:paraId="08476025" w14:textId="059E4968" w:rsidR="005F0EF8" w:rsidRPr="00414BB2" w:rsidRDefault="00FD3FAC" w:rsidP="00414BB2">
      <w:pPr>
        <w:pStyle w:val="ListParagraph"/>
        <w:keepNext/>
        <w:keepLines/>
        <w:numPr>
          <w:ilvl w:val="0"/>
          <w:numId w:val="4"/>
        </w:numPr>
        <w:spacing w:before="360" w:after="80" w:line="240" w:lineRule="auto"/>
        <w:jc w:val="both"/>
        <w:outlineLvl w:val="0"/>
        <w:rPr>
          <w:rFonts w:ascii="Arial" w:eastAsiaTheme="majorEastAsia" w:hAnsi="Arial" w:cs="Arial"/>
          <w:b/>
          <w:bCs/>
          <w:kern w:val="0"/>
          <w14:ligatures w14:val="none"/>
        </w:rPr>
      </w:pPr>
      <w:r w:rsidRPr="00414BB2">
        <w:rPr>
          <w:rFonts w:ascii="Arial" w:eastAsiaTheme="majorEastAsia" w:hAnsi="Arial" w:cs="Arial"/>
          <w:b/>
          <w:bCs/>
          <w:kern w:val="0"/>
          <w14:ligatures w14:val="none"/>
        </w:rPr>
        <w:lastRenderedPageBreak/>
        <w:t>Technical Foul</w:t>
      </w:r>
      <w:r w:rsidR="005F0EF8" w:rsidRPr="00414BB2">
        <w:rPr>
          <w:rFonts w:ascii="Arial" w:eastAsiaTheme="majorEastAsia" w:hAnsi="Arial" w:cs="Arial"/>
          <w:b/>
          <w:bCs/>
          <w:kern w:val="0"/>
          <w14:ligatures w14:val="none"/>
        </w:rPr>
        <w:t xml:space="preserve"> Policy</w:t>
      </w:r>
      <w:r w:rsidR="008A59E2">
        <w:rPr>
          <w:rFonts w:ascii="Arial" w:eastAsiaTheme="majorEastAsia" w:hAnsi="Arial" w:cs="Arial"/>
          <w:b/>
          <w:bCs/>
          <w:kern w:val="0"/>
          <w14:ligatures w14:val="none"/>
        </w:rPr>
        <w:t>: Players, Coaches, Assistant Coaches and Team Managers</w:t>
      </w:r>
    </w:p>
    <w:p w14:paraId="64CE3C6B" w14:textId="77777777" w:rsidR="008A59E2" w:rsidRPr="008A59E2" w:rsidRDefault="008A59E2" w:rsidP="000C2CE3">
      <w:pPr>
        <w:spacing w:before="100" w:beforeAutospacing="1" w:after="100" w:afterAutospacing="1" w:line="240" w:lineRule="auto"/>
        <w:outlineLvl w:val="2"/>
        <w:rPr>
          <w:rFonts w:ascii="Arial" w:eastAsia="Times New Roman" w:hAnsi="Arial" w:cs="Arial"/>
          <w:b/>
          <w:bCs/>
          <w:kern w:val="0"/>
          <w:sz w:val="20"/>
          <w:szCs w:val="20"/>
          <w:lang w:eastAsia="en-AU"/>
          <w14:ligatures w14:val="none"/>
        </w:rPr>
      </w:pPr>
      <w:r w:rsidRPr="008A59E2">
        <w:rPr>
          <w:rFonts w:ascii="Arial" w:eastAsia="Times New Roman" w:hAnsi="Arial" w:cs="Arial"/>
          <w:b/>
          <w:bCs/>
          <w:kern w:val="0"/>
          <w:sz w:val="20"/>
          <w:szCs w:val="20"/>
          <w:lang w:eastAsia="en-AU"/>
          <w14:ligatures w14:val="none"/>
        </w:rPr>
        <w:t>4.1 Immediate Game Sanctions</w:t>
      </w:r>
    </w:p>
    <w:p w14:paraId="56F0B501" w14:textId="77777777" w:rsidR="008A59E2" w:rsidRPr="008A59E2" w:rsidRDefault="008A59E2" w:rsidP="000C2CE3">
      <w:pPr>
        <w:spacing w:before="100" w:beforeAutospacing="1" w:after="100" w:afterAutospacing="1" w:line="240" w:lineRule="auto"/>
        <w:rPr>
          <w:rFonts w:ascii="Arial" w:eastAsia="Times New Roman" w:hAnsi="Arial" w:cs="Arial"/>
          <w:kern w:val="0"/>
          <w:sz w:val="20"/>
          <w:szCs w:val="20"/>
          <w:lang w:eastAsia="en-AU"/>
          <w14:ligatures w14:val="none"/>
        </w:rPr>
      </w:pPr>
      <w:r w:rsidRPr="008A59E2">
        <w:rPr>
          <w:rFonts w:ascii="Arial" w:eastAsia="Times New Roman" w:hAnsi="Arial" w:cs="Arial"/>
          <w:kern w:val="0"/>
          <w:sz w:val="20"/>
          <w:szCs w:val="20"/>
          <w:lang w:eastAsia="en-AU"/>
          <w14:ligatures w14:val="none"/>
        </w:rPr>
        <w:t>Any player, coach or team official issued with a Technical Foul must immediately leave the court and take no further part in the game for five (5) minutes of playing time.</w:t>
      </w:r>
    </w:p>
    <w:p w14:paraId="6B5CC2EC" w14:textId="77777777" w:rsidR="008A59E2" w:rsidRPr="008A59E2" w:rsidRDefault="008A59E2" w:rsidP="000C2CE3">
      <w:pPr>
        <w:spacing w:before="100" w:beforeAutospacing="1" w:after="100" w:afterAutospacing="1" w:line="240" w:lineRule="auto"/>
        <w:rPr>
          <w:rFonts w:ascii="Arial" w:eastAsia="Times New Roman" w:hAnsi="Arial" w:cs="Arial"/>
          <w:kern w:val="0"/>
          <w:sz w:val="20"/>
          <w:szCs w:val="20"/>
          <w:lang w:eastAsia="en-AU"/>
          <w14:ligatures w14:val="none"/>
        </w:rPr>
      </w:pPr>
      <w:r w:rsidRPr="008A59E2">
        <w:rPr>
          <w:rFonts w:ascii="Arial" w:eastAsia="Times New Roman" w:hAnsi="Arial" w:cs="Arial"/>
          <w:kern w:val="0"/>
          <w:sz w:val="20"/>
          <w:szCs w:val="20"/>
          <w:lang w:eastAsia="en-AU"/>
          <w14:ligatures w14:val="none"/>
        </w:rPr>
        <w:t>If an individual receives two (2) Technical Fouls in the same game, they are immediately disqualified and must leave the playing and spectator area for the remainder of the game.</w:t>
      </w:r>
    </w:p>
    <w:p w14:paraId="60AED696" w14:textId="77777777" w:rsidR="008A59E2" w:rsidRPr="008A59E2" w:rsidRDefault="008A59E2" w:rsidP="000C2CE3">
      <w:pPr>
        <w:spacing w:before="100" w:beforeAutospacing="1" w:after="100" w:afterAutospacing="1" w:line="240" w:lineRule="auto"/>
        <w:rPr>
          <w:rFonts w:ascii="Arial" w:eastAsia="Times New Roman" w:hAnsi="Arial" w:cs="Arial"/>
          <w:kern w:val="0"/>
          <w:sz w:val="20"/>
          <w:szCs w:val="20"/>
          <w:lang w:eastAsia="en-AU"/>
          <w14:ligatures w14:val="none"/>
        </w:rPr>
      </w:pPr>
      <w:r w:rsidRPr="008A59E2">
        <w:rPr>
          <w:rFonts w:ascii="Arial" w:eastAsia="Times New Roman" w:hAnsi="Arial" w:cs="Arial"/>
          <w:kern w:val="0"/>
          <w:sz w:val="20"/>
          <w:szCs w:val="20"/>
          <w:lang w:eastAsia="en-AU"/>
          <w14:ligatures w14:val="none"/>
        </w:rPr>
        <w:t>Where a bench Technical Foul cannot be attributed to a specific individual, it will be recorded against the head coach.</w:t>
      </w:r>
    </w:p>
    <w:p w14:paraId="4542565D" w14:textId="25E86088" w:rsidR="00B63A75" w:rsidRDefault="008A59E2" w:rsidP="00323F38">
      <w:pPr>
        <w:spacing w:before="100" w:beforeAutospacing="1" w:after="100" w:afterAutospacing="1" w:line="240" w:lineRule="auto"/>
        <w:rPr>
          <w:rFonts w:ascii="Arial" w:eastAsia="Times New Roman" w:hAnsi="Arial" w:cs="Arial"/>
          <w:kern w:val="0"/>
          <w:sz w:val="20"/>
          <w:szCs w:val="20"/>
          <w:lang w:eastAsia="en-AU"/>
          <w14:ligatures w14:val="none"/>
        </w:rPr>
      </w:pPr>
      <w:r w:rsidRPr="00097F1E">
        <w:rPr>
          <w:rFonts w:ascii="Arial" w:eastAsia="Times New Roman" w:hAnsi="Arial" w:cs="Arial"/>
          <w:kern w:val="0"/>
          <w:sz w:val="20"/>
          <w:szCs w:val="20"/>
          <w:lang w:eastAsia="en-AU"/>
          <w14:ligatures w14:val="none"/>
        </w:rPr>
        <w:t>All Technical Fouls issued in SBA-controlled games will be recorded on the PlayHQ game summary and maintained by the SBA Competitions Team.</w:t>
      </w:r>
    </w:p>
    <w:p w14:paraId="573571F2" w14:textId="77777777" w:rsidR="00B63A75" w:rsidRPr="00B63A75" w:rsidRDefault="00B63A75" w:rsidP="00323F38">
      <w:pPr>
        <w:spacing w:before="100" w:beforeAutospacing="1" w:after="100" w:afterAutospacing="1" w:line="240" w:lineRule="auto"/>
        <w:rPr>
          <w:rFonts w:ascii="Arial" w:eastAsia="Times New Roman" w:hAnsi="Arial" w:cs="Arial"/>
          <w:kern w:val="0"/>
          <w:sz w:val="20"/>
          <w:szCs w:val="20"/>
          <w:lang w:eastAsia="en-AU"/>
          <w14:ligatures w14:val="none"/>
        </w:rPr>
      </w:pPr>
    </w:p>
    <w:p w14:paraId="027A1659" w14:textId="5B6475AA" w:rsidR="00323F38" w:rsidRPr="00323F38" w:rsidRDefault="00323F38" w:rsidP="00323F38">
      <w:pPr>
        <w:spacing w:before="100" w:beforeAutospacing="1" w:after="100" w:afterAutospacing="1" w:line="240" w:lineRule="auto"/>
        <w:rPr>
          <w:rFonts w:ascii="Arial" w:eastAsia="Times New Roman" w:hAnsi="Arial" w:cs="Arial"/>
          <w:color w:val="EE0000"/>
          <w:kern w:val="0"/>
          <w:sz w:val="20"/>
          <w:szCs w:val="20"/>
          <w:lang w:eastAsia="en-AU"/>
          <w14:ligatures w14:val="none"/>
        </w:rPr>
      </w:pPr>
      <w:r w:rsidRPr="00323F38">
        <w:rPr>
          <w:rFonts w:ascii="Arial" w:eastAsia="Times New Roman" w:hAnsi="Arial" w:cs="Arial"/>
          <w:b/>
          <w:bCs/>
          <w:kern w:val="0"/>
          <w:sz w:val="20"/>
          <w:szCs w:val="20"/>
          <w:lang w:eastAsia="en-AU"/>
          <w14:ligatures w14:val="none"/>
        </w:rPr>
        <w:t>4.</w:t>
      </w:r>
      <w:r w:rsidR="00671C4D" w:rsidRPr="00671C4D">
        <w:rPr>
          <w:rFonts w:ascii="Arial" w:eastAsia="Times New Roman" w:hAnsi="Arial" w:cs="Arial"/>
          <w:b/>
          <w:bCs/>
          <w:kern w:val="0"/>
          <w:sz w:val="20"/>
          <w:szCs w:val="20"/>
          <w:lang w:eastAsia="en-AU"/>
          <w14:ligatures w14:val="none"/>
        </w:rPr>
        <w:t>1</w:t>
      </w:r>
      <w:r w:rsidRPr="00323F38">
        <w:rPr>
          <w:rFonts w:ascii="Arial" w:eastAsia="Times New Roman" w:hAnsi="Arial" w:cs="Arial"/>
          <w:b/>
          <w:bCs/>
          <w:kern w:val="0"/>
          <w:sz w:val="20"/>
          <w:szCs w:val="20"/>
          <w:lang w:eastAsia="en-AU"/>
          <w14:ligatures w14:val="none"/>
        </w:rPr>
        <w:t xml:space="preserve"> Definition and Scope of Technical Fouls</w:t>
      </w:r>
    </w:p>
    <w:p w14:paraId="20B816CC" w14:textId="77777777" w:rsidR="00323F38" w:rsidRPr="00323F38" w:rsidRDefault="00323F38" w:rsidP="00323F38">
      <w:pPr>
        <w:spacing w:before="100" w:beforeAutospacing="1" w:after="100" w:afterAutospacing="1" w:line="240" w:lineRule="auto"/>
        <w:rPr>
          <w:rFonts w:ascii="Arial" w:eastAsia="Times New Roman" w:hAnsi="Arial" w:cs="Arial"/>
          <w:kern w:val="0"/>
          <w:sz w:val="20"/>
          <w:szCs w:val="20"/>
          <w:lang w:eastAsia="en-AU"/>
          <w14:ligatures w14:val="none"/>
        </w:rPr>
      </w:pPr>
      <w:r w:rsidRPr="00323F38">
        <w:rPr>
          <w:rFonts w:ascii="Arial" w:eastAsia="Times New Roman" w:hAnsi="Arial" w:cs="Arial"/>
          <w:kern w:val="0"/>
          <w:sz w:val="20"/>
          <w:szCs w:val="20"/>
          <w:lang w:eastAsia="en-AU"/>
          <w14:ligatures w14:val="none"/>
        </w:rPr>
        <w:t>For the purposes of this Policy, a Technical Foul is issued for behavioural conduct that is deemed inappropriate, unsporting or contrary to the values of the SBA. This includes, but is not limited to, dissent, disrespect towards officials, or inappropriate on-court or bench behaviour.</w:t>
      </w:r>
    </w:p>
    <w:p w14:paraId="42E66673" w14:textId="77777777" w:rsidR="00E45E96" w:rsidRDefault="00323F38" w:rsidP="00E45E96">
      <w:pPr>
        <w:pStyle w:val="ListParagraph"/>
        <w:numPr>
          <w:ilvl w:val="0"/>
          <w:numId w:val="16"/>
        </w:numPr>
        <w:spacing w:before="120" w:after="120" w:line="240" w:lineRule="auto"/>
        <w:ind w:left="714" w:hanging="357"/>
        <w:rPr>
          <w:rFonts w:ascii="Arial" w:eastAsia="Times New Roman" w:hAnsi="Arial" w:cs="Arial"/>
          <w:kern w:val="0"/>
          <w:sz w:val="20"/>
          <w:szCs w:val="20"/>
          <w:lang w:eastAsia="en-AU"/>
          <w14:ligatures w14:val="none"/>
        </w:rPr>
      </w:pPr>
      <w:r w:rsidRPr="00E45E96">
        <w:rPr>
          <w:rFonts w:ascii="Arial" w:eastAsia="Times New Roman" w:hAnsi="Arial" w:cs="Arial"/>
          <w:kern w:val="0"/>
          <w:sz w:val="20"/>
          <w:szCs w:val="20"/>
          <w:lang w:eastAsia="en-AU"/>
          <w14:ligatures w14:val="none"/>
        </w:rPr>
        <w:t>Technical Fouls are distinct from other foul types under the official rules of basketball. In particular:</w:t>
      </w:r>
      <w:r w:rsidRPr="00E45E96">
        <w:rPr>
          <w:rFonts w:ascii="Arial" w:eastAsia="Times New Roman" w:hAnsi="Arial" w:cs="Arial"/>
          <w:kern w:val="0"/>
          <w:sz w:val="20"/>
          <w:szCs w:val="20"/>
          <w:lang w:eastAsia="en-AU"/>
          <w14:ligatures w14:val="none"/>
        </w:rPr>
        <w:br/>
        <w:t xml:space="preserve">An </w:t>
      </w:r>
      <w:r w:rsidRPr="00E45E96">
        <w:rPr>
          <w:rFonts w:ascii="Arial" w:eastAsia="Times New Roman" w:hAnsi="Arial" w:cs="Arial"/>
          <w:b/>
          <w:bCs/>
          <w:kern w:val="0"/>
          <w:sz w:val="20"/>
          <w:szCs w:val="20"/>
          <w:lang w:eastAsia="en-AU"/>
          <w14:ligatures w14:val="none"/>
        </w:rPr>
        <w:t>Unsportsmanlike Foul</w:t>
      </w:r>
      <w:r w:rsidRPr="00E45E96">
        <w:rPr>
          <w:rFonts w:ascii="Arial" w:eastAsia="Times New Roman" w:hAnsi="Arial" w:cs="Arial"/>
          <w:kern w:val="0"/>
          <w:sz w:val="20"/>
          <w:szCs w:val="20"/>
          <w:lang w:eastAsia="en-AU"/>
          <w14:ligatures w14:val="none"/>
        </w:rPr>
        <w:t xml:space="preserve"> relates to illegal basketball contact during play and is not classified as a Technical Foul under this Policy.</w:t>
      </w:r>
    </w:p>
    <w:p w14:paraId="514F4802" w14:textId="40637759" w:rsidR="00323F38" w:rsidRPr="00E45E96" w:rsidRDefault="00323F38" w:rsidP="00E45E96">
      <w:pPr>
        <w:pStyle w:val="ListParagraph"/>
        <w:numPr>
          <w:ilvl w:val="0"/>
          <w:numId w:val="16"/>
        </w:numPr>
        <w:spacing w:before="120" w:after="120" w:line="240" w:lineRule="auto"/>
        <w:ind w:left="714" w:hanging="357"/>
        <w:rPr>
          <w:rFonts w:ascii="Arial" w:eastAsia="Times New Roman" w:hAnsi="Arial" w:cs="Arial"/>
          <w:kern w:val="0"/>
          <w:sz w:val="20"/>
          <w:szCs w:val="20"/>
          <w:lang w:eastAsia="en-AU"/>
          <w14:ligatures w14:val="none"/>
        </w:rPr>
      </w:pPr>
      <w:r w:rsidRPr="00E45E96">
        <w:rPr>
          <w:rFonts w:ascii="Arial" w:eastAsia="Times New Roman" w:hAnsi="Arial" w:cs="Arial"/>
          <w:kern w:val="0"/>
          <w:sz w:val="20"/>
          <w:szCs w:val="20"/>
          <w:lang w:eastAsia="en-AU"/>
          <w14:ligatures w14:val="none"/>
        </w:rPr>
        <w:t xml:space="preserve">A </w:t>
      </w:r>
      <w:r w:rsidRPr="00E45E96">
        <w:rPr>
          <w:rFonts w:ascii="Arial" w:eastAsia="Times New Roman" w:hAnsi="Arial" w:cs="Arial"/>
          <w:b/>
          <w:bCs/>
          <w:kern w:val="0"/>
          <w:sz w:val="20"/>
          <w:szCs w:val="20"/>
          <w:lang w:eastAsia="en-AU"/>
          <w14:ligatures w14:val="none"/>
        </w:rPr>
        <w:t>Disqualifying Foul</w:t>
      </w:r>
      <w:r w:rsidRPr="00E45E96">
        <w:rPr>
          <w:rFonts w:ascii="Arial" w:eastAsia="Times New Roman" w:hAnsi="Arial" w:cs="Arial"/>
          <w:kern w:val="0"/>
          <w:sz w:val="20"/>
          <w:szCs w:val="20"/>
          <w:lang w:eastAsia="en-AU"/>
          <w14:ligatures w14:val="none"/>
        </w:rPr>
        <w:t xml:space="preserve"> relates to serious misconduct and results in immediate removal from the game but is not classified as a Technical Foul Incident for the purposes of escalation under this Policy.</w:t>
      </w:r>
    </w:p>
    <w:p w14:paraId="698A5289" w14:textId="48C7F499" w:rsidR="00323F38" w:rsidRPr="00323F38" w:rsidRDefault="00B304F4" w:rsidP="00323F38">
      <w:pPr>
        <w:spacing w:before="100" w:beforeAutospacing="1" w:after="100" w:afterAutospacing="1" w:line="240" w:lineRule="auto"/>
        <w:rPr>
          <w:rFonts w:ascii="Arial" w:eastAsia="Times New Roman" w:hAnsi="Arial" w:cs="Arial"/>
          <w:kern w:val="0"/>
          <w:sz w:val="20"/>
          <w:szCs w:val="20"/>
          <w:lang w:eastAsia="en-AU"/>
          <w14:ligatures w14:val="none"/>
        </w:rPr>
      </w:pPr>
      <w:r w:rsidRPr="00323F38">
        <w:rPr>
          <w:rFonts w:ascii="Arial" w:eastAsia="Times New Roman" w:hAnsi="Arial" w:cs="Arial"/>
          <w:kern w:val="0"/>
          <w:sz w:val="20"/>
          <w:szCs w:val="20"/>
          <w:lang w:eastAsia="en-AU"/>
          <w14:ligatures w14:val="none"/>
        </w:rPr>
        <w:t>Not</w:t>
      </w:r>
      <w:r>
        <w:rPr>
          <w:rFonts w:ascii="Arial" w:eastAsia="Times New Roman" w:hAnsi="Arial" w:cs="Arial"/>
          <w:kern w:val="0"/>
          <w:sz w:val="20"/>
          <w:szCs w:val="20"/>
          <w:lang w:eastAsia="en-AU"/>
          <w14:ligatures w14:val="none"/>
        </w:rPr>
        <w:t>w</w:t>
      </w:r>
      <w:r w:rsidRPr="00323F38">
        <w:rPr>
          <w:rFonts w:ascii="Arial" w:eastAsia="Times New Roman" w:hAnsi="Arial" w:cs="Arial"/>
          <w:kern w:val="0"/>
          <w:sz w:val="20"/>
          <w:szCs w:val="20"/>
          <w:lang w:eastAsia="en-AU"/>
          <w14:ligatures w14:val="none"/>
        </w:rPr>
        <w:t>ithstanding</w:t>
      </w:r>
      <w:r w:rsidR="00323F38" w:rsidRPr="00323F38">
        <w:rPr>
          <w:rFonts w:ascii="Arial" w:eastAsia="Times New Roman" w:hAnsi="Arial" w:cs="Arial"/>
          <w:kern w:val="0"/>
          <w:sz w:val="20"/>
          <w:szCs w:val="20"/>
          <w:lang w:eastAsia="en-AU"/>
          <w14:ligatures w14:val="none"/>
        </w:rPr>
        <w:t xml:space="preserve"> the above, any conduct resulting in a Disqualifying Foul may be subject to further disciplinary action by the SBA, including referral to the SBA Board or the Basketball Victoria Tribunal, where deemed appropriate.</w:t>
      </w:r>
    </w:p>
    <w:p w14:paraId="1A973990" w14:textId="77777777" w:rsidR="00323F38" w:rsidRDefault="00323F38" w:rsidP="000C2CE3">
      <w:pPr>
        <w:spacing w:before="120" w:after="120" w:line="240" w:lineRule="auto"/>
        <w:jc w:val="both"/>
        <w:rPr>
          <w:rFonts w:ascii="Arial" w:hAnsi="Arial" w:cs="Arial"/>
          <w:b/>
          <w:bCs/>
          <w:kern w:val="0"/>
          <w:sz w:val="20"/>
          <w:szCs w:val="20"/>
          <w14:ligatures w14:val="none"/>
        </w:rPr>
      </w:pPr>
    </w:p>
    <w:p w14:paraId="415DD349" w14:textId="6026FD4E" w:rsidR="008A59E2" w:rsidRPr="008A59E2" w:rsidRDefault="008A59E2" w:rsidP="000C2CE3">
      <w:pPr>
        <w:spacing w:before="120" w:after="120" w:line="240" w:lineRule="auto"/>
        <w:jc w:val="both"/>
        <w:rPr>
          <w:rFonts w:ascii="Arial" w:hAnsi="Arial" w:cs="Arial"/>
          <w:b/>
          <w:bCs/>
          <w:kern w:val="0"/>
          <w:sz w:val="20"/>
          <w:szCs w:val="20"/>
          <w14:ligatures w14:val="none"/>
        </w:rPr>
      </w:pPr>
      <w:r w:rsidRPr="008A59E2">
        <w:rPr>
          <w:rFonts w:ascii="Arial" w:hAnsi="Arial" w:cs="Arial"/>
          <w:b/>
          <w:bCs/>
          <w:kern w:val="0"/>
          <w:sz w:val="20"/>
          <w:szCs w:val="20"/>
          <w14:ligatures w14:val="none"/>
        </w:rPr>
        <w:t>4.</w:t>
      </w:r>
      <w:r w:rsidR="00671C4D">
        <w:rPr>
          <w:rFonts w:ascii="Arial" w:hAnsi="Arial" w:cs="Arial"/>
          <w:b/>
          <w:bCs/>
          <w:kern w:val="0"/>
          <w:sz w:val="20"/>
          <w:szCs w:val="20"/>
          <w14:ligatures w14:val="none"/>
        </w:rPr>
        <w:t>3</w:t>
      </w:r>
      <w:r w:rsidRPr="008A59E2">
        <w:rPr>
          <w:rFonts w:ascii="Arial" w:hAnsi="Arial" w:cs="Arial"/>
          <w:b/>
          <w:bCs/>
          <w:kern w:val="0"/>
          <w:sz w:val="20"/>
          <w:szCs w:val="20"/>
          <w14:ligatures w14:val="none"/>
        </w:rPr>
        <w:t xml:space="preserve"> Definition of an “Incident”</w:t>
      </w:r>
    </w:p>
    <w:p w14:paraId="477F6080" w14:textId="1C17E76C" w:rsidR="008A59E2" w:rsidRPr="008A59E2" w:rsidRDefault="008A59E2" w:rsidP="008A59E2">
      <w:pPr>
        <w:spacing w:before="120" w:after="120" w:line="240" w:lineRule="auto"/>
        <w:jc w:val="both"/>
        <w:rPr>
          <w:rFonts w:ascii="Arial" w:hAnsi="Arial" w:cs="Arial"/>
          <w:kern w:val="0"/>
          <w:sz w:val="20"/>
          <w:szCs w:val="20"/>
          <w14:ligatures w14:val="none"/>
        </w:rPr>
      </w:pPr>
      <w:commentRangeStart w:id="0"/>
      <w:r w:rsidRPr="008A59E2">
        <w:rPr>
          <w:rFonts w:ascii="Arial" w:hAnsi="Arial" w:cs="Arial"/>
          <w:kern w:val="0"/>
          <w:sz w:val="20"/>
          <w:szCs w:val="20"/>
          <w14:ligatures w14:val="none"/>
        </w:rPr>
        <w:t xml:space="preserve">For the purposes of this policy, an </w:t>
      </w:r>
      <w:r w:rsidRPr="008A59E2">
        <w:rPr>
          <w:rFonts w:ascii="Arial" w:hAnsi="Arial" w:cs="Arial"/>
          <w:b/>
          <w:bCs/>
          <w:kern w:val="0"/>
          <w:sz w:val="20"/>
          <w:szCs w:val="20"/>
          <w14:ligatures w14:val="none"/>
        </w:rPr>
        <w:t>Incident</w:t>
      </w:r>
      <w:r w:rsidRPr="008A59E2">
        <w:rPr>
          <w:rFonts w:ascii="Arial" w:hAnsi="Arial" w:cs="Arial"/>
          <w:kern w:val="0"/>
          <w:sz w:val="20"/>
          <w:szCs w:val="20"/>
          <w14:ligatures w14:val="none"/>
        </w:rPr>
        <w:t xml:space="preserve"> is defined as one game in which a Technical Foul is recorded, regardless of the number issued within that game.</w:t>
      </w:r>
      <w:r w:rsidR="00C80105">
        <w:rPr>
          <w:rFonts w:ascii="Arial" w:hAnsi="Arial" w:cs="Arial"/>
          <w:kern w:val="0"/>
          <w:sz w:val="20"/>
          <w:szCs w:val="20"/>
          <w14:ligatures w14:val="none"/>
        </w:rPr>
        <w:t xml:space="preserve"> </w:t>
      </w:r>
      <w:commentRangeEnd w:id="0"/>
      <w:r w:rsidR="00B304F4">
        <w:rPr>
          <w:rStyle w:val="CommentReference"/>
        </w:rPr>
        <w:commentReference w:id="0"/>
      </w:r>
    </w:p>
    <w:p w14:paraId="4B761C51" w14:textId="77777777" w:rsidR="00097F1E" w:rsidRDefault="00097F1E" w:rsidP="008A59E2">
      <w:pPr>
        <w:spacing w:before="120" w:after="120" w:line="240" w:lineRule="auto"/>
        <w:jc w:val="both"/>
        <w:rPr>
          <w:rFonts w:ascii="Arial" w:hAnsi="Arial" w:cs="Arial"/>
          <w:b/>
          <w:bCs/>
          <w:kern w:val="0"/>
          <w:sz w:val="20"/>
          <w:szCs w:val="20"/>
          <w14:ligatures w14:val="none"/>
        </w:rPr>
      </w:pPr>
    </w:p>
    <w:p w14:paraId="2B5BFEFF" w14:textId="222453EB" w:rsidR="008A59E2" w:rsidRPr="008A59E2" w:rsidRDefault="008A59E2" w:rsidP="008A59E2">
      <w:pPr>
        <w:spacing w:before="120" w:after="120" w:line="240" w:lineRule="auto"/>
        <w:jc w:val="both"/>
        <w:rPr>
          <w:rFonts w:ascii="Arial" w:hAnsi="Arial" w:cs="Arial"/>
          <w:b/>
          <w:bCs/>
          <w:kern w:val="0"/>
          <w:sz w:val="20"/>
          <w:szCs w:val="20"/>
          <w14:ligatures w14:val="none"/>
        </w:rPr>
      </w:pPr>
      <w:r w:rsidRPr="008A59E2">
        <w:rPr>
          <w:rFonts w:ascii="Arial" w:hAnsi="Arial" w:cs="Arial"/>
          <w:b/>
          <w:bCs/>
          <w:kern w:val="0"/>
          <w:sz w:val="20"/>
          <w:szCs w:val="20"/>
          <w14:ligatures w14:val="none"/>
        </w:rPr>
        <w:t>4.</w:t>
      </w:r>
      <w:r w:rsidR="00671C4D">
        <w:rPr>
          <w:rFonts w:ascii="Arial" w:hAnsi="Arial" w:cs="Arial"/>
          <w:b/>
          <w:bCs/>
          <w:kern w:val="0"/>
          <w:sz w:val="20"/>
          <w:szCs w:val="20"/>
          <w14:ligatures w14:val="none"/>
        </w:rPr>
        <w:t>4</w:t>
      </w:r>
      <w:r w:rsidRPr="008A59E2">
        <w:rPr>
          <w:rFonts w:ascii="Arial" w:hAnsi="Arial" w:cs="Arial"/>
          <w:b/>
          <w:bCs/>
          <w:kern w:val="0"/>
          <w:sz w:val="20"/>
          <w:szCs w:val="20"/>
          <w14:ligatures w14:val="none"/>
        </w:rPr>
        <w:t xml:space="preserve"> Escalating Penalties</w:t>
      </w:r>
    </w:p>
    <w:p w14:paraId="035245B2"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Upon receiving a Technical Foul Incident, the individual will be notified via email through their Club Secretary and Club Delegate and subject to the following:</w:t>
      </w:r>
    </w:p>
    <w:p w14:paraId="064874F7" w14:textId="77777777" w:rsidR="008A59E2" w:rsidRPr="008A59E2" w:rsidRDefault="008A59E2" w:rsidP="008A59E2">
      <w:pPr>
        <w:numPr>
          <w:ilvl w:val="0"/>
          <w:numId w:val="8"/>
        </w:numPr>
        <w:spacing w:before="120" w:after="120" w:line="240" w:lineRule="auto"/>
        <w:jc w:val="both"/>
        <w:rPr>
          <w:rFonts w:ascii="Arial" w:hAnsi="Arial" w:cs="Arial"/>
          <w:kern w:val="0"/>
          <w:sz w:val="20"/>
          <w:szCs w:val="20"/>
          <w14:ligatures w14:val="none"/>
        </w:rPr>
      </w:pPr>
      <w:r w:rsidRPr="008A59E2">
        <w:rPr>
          <w:rFonts w:ascii="Arial" w:hAnsi="Arial" w:cs="Arial"/>
          <w:b/>
          <w:bCs/>
          <w:kern w:val="0"/>
          <w:sz w:val="20"/>
          <w:szCs w:val="20"/>
          <w14:ligatures w14:val="none"/>
        </w:rPr>
        <w:t>1st Incident</w:t>
      </w:r>
      <w:r w:rsidRPr="008A59E2">
        <w:rPr>
          <w:rFonts w:ascii="Arial" w:hAnsi="Arial" w:cs="Arial"/>
          <w:kern w:val="0"/>
          <w:sz w:val="20"/>
          <w:szCs w:val="20"/>
          <w14:ligatures w14:val="none"/>
        </w:rPr>
        <w:t xml:space="preserve"> – Written Warning</w:t>
      </w:r>
    </w:p>
    <w:p w14:paraId="24BBDD29" w14:textId="77777777" w:rsidR="008A59E2" w:rsidRPr="008A59E2" w:rsidRDefault="008A59E2" w:rsidP="008A59E2">
      <w:pPr>
        <w:numPr>
          <w:ilvl w:val="0"/>
          <w:numId w:val="8"/>
        </w:numPr>
        <w:spacing w:before="120" w:after="120" w:line="240" w:lineRule="auto"/>
        <w:jc w:val="both"/>
        <w:rPr>
          <w:rFonts w:ascii="Arial" w:hAnsi="Arial" w:cs="Arial"/>
          <w:kern w:val="0"/>
          <w:sz w:val="20"/>
          <w:szCs w:val="20"/>
          <w14:ligatures w14:val="none"/>
        </w:rPr>
      </w:pPr>
      <w:r w:rsidRPr="008A59E2">
        <w:rPr>
          <w:rFonts w:ascii="Arial" w:hAnsi="Arial" w:cs="Arial"/>
          <w:b/>
          <w:bCs/>
          <w:kern w:val="0"/>
          <w:sz w:val="20"/>
          <w:szCs w:val="20"/>
          <w14:ligatures w14:val="none"/>
        </w:rPr>
        <w:t>2nd Incident</w:t>
      </w:r>
      <w:r w:rsidRPr="008A59E2">
        <w:rPr>
          <w:rFonts w:ascii="Arial" w:hAnsi="Arial" w:cs="Arial"/>
          <w:kern w:val="0"/>
          <w:sz w:val="20"/>
          <w:szCs w:val="20"/>
          <w14:ligatures w14:val="none"/>
        </w:rPr>
        <w:t xml:space="preserve"> – Automatic Two (2) Week Suspension</w:t>
      </w:r>
    </w:p>
    <w:p w14:paraId="5620258E" w14:textId="77777777" w:rsidR="008A59E2" w:rsidRPr="008A59E2" w:rsidRDefault="008A59E2" w:rsidP="008A59E2">
      <w:pPr>
        <w:numPr>
          <w:ilvl w:val="0"/>
          <w:numId w:val="8"/>
        </w:numPr>
        <w:spacing w:before="120" w:after="120" w:line="240" w:lineRule="auto"/>
        <w:jc w:val="both"/>
        <w:rPr>
          <w:rFonts w:ascii="Arial" w:hAnsi="Arial" w:cs="Arial"/>
          <w:kern w:val="0"/>
          <w:sz w:val="20"/>
          <w:szCs w:val="20"/>
          <w14:ligatures w14:val="none"/>
        </w:rPr>
      </w:pPr>
      <w:r w:rsidRPr="008A59E2">
        <w:rPr>
          <w:rFonts w:ascii="Arial" w:hAnsi="Arial" w:cs="Arial"/>
          <w:b/>
          <w:bCs/>
          <w:kern w:val="0"/>
          <w:sz w:val="20"/>
          <w:szCs w:val="20"/>
          <w14:ligatures w14:val="none"/>
        </w:rPr>
        <w:t>3rd Incident</w:t>
      </w:r>
      <w:r w:rsidRPr="008A59E2">
        <w:rPr>
          <w:rFonts w:ascii="Arial" w:hAnsi="Arial" w:cs="Arial"/>
          <w:kern w:val="0"/>
          <w:sz w:val="20"/>
          <w:szCs w:val="20"/>
          <w14:ligatures w14:val="none"/>
        </w:rPr>
        <w:t xml:space="preserve"> – Automatic Four (4) Week Suspension</w:t>
      </w:r>
    </w:p>
    <w:p w14:paraId="2A4DA7F8" w14:textId="77777777" w:rsidR="008A59E2" w:rsidRPr="008A59E2" w:rsidRDefault="008A59E2" w:rsidP="008A59E2">
      <w:pPr>
        <w:numPr>
          <w:ilvl w:val="0"/>
          <w:numId w:val="8"/>
        </w:numPr>
        <w:spacing w:before="120" w:after="120" w:line="240" w:lineRule="auto"/>
        <w:jc w:val="both"/>
        <w:rPr>
          <w:rFonts w:ascii="Arial" w:hAnsi="Arial" w:cs="Arial"/>
          <w:kern w:val="0"/>
          <w:sz w:val="20"/>
          <w:szCs w:val="20"/>
          <w14:ligatures w14:val="none"/>
        </w:rPr>
      </w:pPr>
      <w:r w:rsidRPr="008A59E2">
        <w:rPr>
          <w:rFonts w:ascii="Arial" w:hAnsi="Arial" w:cs="Arial"/>
          <w:b/>
          <w:bCs/>
          <w:kern w:val="0"/>
          <w:sz w:val="20"/>
          <w:szCs w:val="20"/>
          <w14:ligatures w14:val="none"/>
        </w:rPr>
        <w:t>4th Incident</w:t>
      </w:r>
      <w:r w:rsidRPr="008A59E2">
        <w:rPr>
          <w:rFonts w:ascii="Arial" w:hAnsi="Arial" w:cs="Arial"/>
          <w:kern w:val="0"/>
          <w:sz w:val="20"/>
          <w:szCs w:val="20"/>
          <w14:ligatures w14:val="none"/>
        </w:rPr>
        <w:t xml:space="preserve"> – Automatic Six (6) Week Suspension and referral to the SBA Board for consideration of membership removal and/or future registration restrictions</w:t>
      </w:r>
    </w:p>
    <w:p w14:paraId="00319C21"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lastRenderedPageBreak/>
        <w:t>The above process does not prevent a matter from also being referred to the Basketball Victoria Tribunal where deemed appropriate.</w:t>
      </w:r>
    </w:p>
    <w:p w14:paraId="7E774F00" w14:textId="77777777" w:rsidR="00097F1E" w:rsidRDefault="00097F1E" w:rsidP="008A59E2">
      <w:pPr>
        <w:spacing w:before="120" w:after="120" w:line="240" w:lineRule="auto"/>
        <w:jc w:val="both"/>
        <w:rPr>
          <w:rFonts w:ascii="Arial" w:hAnsi="Arial" w:cs="Arial"/>
          <w:b/>
          <w:bCs/>
          <w:kern w:val="0"/>
          <w:sz w:val="20"/>
          <w:szCs w:val="20"/>
          <w14:ligatures w14:val="none"/>
        </w:rPr>
      </w:pPr>
    </w:p>
    <w:p w14:paraId="75BE41BF" w14:textId="0C31E588" w:rsidR="005B590B" w:rsidRPr="005B590B" w:rsidRDefault="005B590B" w:rsidP="005B590B">
      <w:pPr>
        <w:spacing w:before="120" w:after="120" w:line="240" w:lineRule="auto"/>
        <w:jc w:val="both"/>
        <w:rPr>
          <w:rFonts w:ascii="Arial" w:hAnsi="Arial" w:cs="Arial"/>
          <w:b/>
          <w:bCs/>
          <w:kern w:val="0"/>
          <w:sz w:val="20"/>
          <w:szCs w:val="20"/>
          <w14:ligatures w14:val="none"/>
        </w:rPr>
      </w:pPr>
      <w:r w:rsidRPr="005B590B">
        <w:rPr>
          <w:rFonts w:ascii="Arial" w:hAnsi="Arial" w:cs="Arial"/>
          <w:b/>
          <w:bCs/>
          <w:kern w:val="0"/>
          <w:sz w:val="20"/>
          <w:szCs w:val="20"/>
          <w14:ligatures w14:val="none"/>
        </w:rPr>
        <w:t>4.</w:t>
      </w:r>
      <w:r>
        <w:rPr>
          <w:rFonts w:ascii="Arial" w:hAnsi="Arial" w:cs="Arial"/>
          <w:b/>
          <w:bCs/>
          <w:kern w:val="0"/>
          <w:sz w:val="20"/>
          <w:szCs w:val="20"/>
          <w14:ligatures w14:val="none"/>
        </w:rPr>
        <w:t>5</w:t>
      </w:r>
      <w:r w:rsidRPr="005B590B">
        <w:rPr>
          <w:rFonts w:ascii="Arial" w:hAnsi="Arial" w:cs="Arial"/>
          <w:b/>
          <w:bCs/>
          <w:kern w:val="0"/>
          <w:sz w:val="20"/>
          <w:szCs w:val="20"/>
          <w14:ligatures w14:val="none"/>
        </w:rPr>
        <w:t xml:space="preserve"> Notification of Technical Foul Incidents and Suspensions</w:t>
      </w:r>
    </w:p>
    <w:p w14:paraId="1EED3F37" w14:textId="77777777" w:rsidR="005B590B" w:rsidRPr="005B590B" w:rsidRDefault="005B590B" w:rsidP="005B590B">
      <w:pPr>
        <w:spacing w:before="120" w:after="120" w:line="240" w:lineRule="auto"/>
        <w:jc w:val="both"/>
        <w:rPr>
          <w:rFonts w:ascii="Arial" w:hAnsi="Arial" w:cs="Arial"/>
          <w:kern w:val="0"/>
          <w:sz w:val="20"/>
          <w:szCs w:val="20"/>
          <w14:ligatures w14:val="none"/>
        </w:rPr>
      </w:pPr>
      <w:r w:rsidRPr="005B590B">
        <w:rPr>
          <w:rFonts w:ascii="Arial" w:hAnsi="Arial" w:cs="Arial"/>
          <w:kern w:val="0"/>
          <w:sz w:val="20"/>
          <w:szCs w:val="20"/>
          <w14:ligatures w14:val="none"/>
        </w:rPr>
        <w:t>The SBA Office is responsible for the administration and communication of all Technical Foul Incidents and resulting sanctions under this Policy.</w:t>
      </w:r>
    </w:p>
    <w:p w14:paraId="0E9EDA27" w14:textId="77777777" w:rsidR="005B590B" w:rsidRPr="005B590B" w:rsidRDefault="005B590B" w:rsidP="005B590B">
      <w:pPr>
        <w:spacing w:before="120" w:after="120" w:line="240" w:lineRule="auto"/>
        <w:jc w:val="both"/>
        <w:rPr>
          <w:rFonts w:ascii="Arial" w:hAnsi="Arial" w:cs="Arial"/>
          <w:kern w:val="0"/>
          <w:sz w:val="20"/>
          <w:szCs w:val="20"/>
          <w14:ligatures w14:val="none"/>
        </w:rPr>
      </w:pPr>
      <w:r w:rsidRPr="005B590B">
        <w:rPr>
          <w:rFonts w:ascii="Arial" w:hAnsi="Arial" w:cs="Arial"/>
          <w:kern w:val="0"/>
          <w:sz w:val="20"/>
          <w:szCs w:val="20"/>
          <w14:ligatures w14:val="none"/>
        </w:rPr>
        <w:t>Where a Technical Foul Incident results in a suspension (including where a participant receives two (2) Technical Fouls in a single game and is disqualified), the SBA Office will notify the relevant club in writing.</w:t>
      </w:r>
    </w:p>
    <w:p w14:paraId="550B8DDA" w14:textId="77777777" w:rsidR="005B590B" w:rsidRDefault="005B590B" w:rsidP="005B590B">
      <w:pPr>
        <w:spacing w:before="120" w:after="120" w:line="240" w:lineRule="auto"/>
        <w:rPr>
          <w:rFonts w:ascii="Arial" w:hAnsi="Arial" w:cs="Arial"/>
          <w:kern w:val="0"/>
          <w:sz w:val="20"/>
          <w:szCs w:val="20"/>
          <w14:ligatures w14:val="none"/>
        </w:rPr>
      </w:pPr>
      <w:r w:rsidRPr="005B590B">
        <w:rPr>
          <w:rFonts w:ascii="Arial" w:hAnsi="Arial" w:cs="Arial"/>
          <w:kern w:val="0"/>
          <w:sz w:val="20"/>
          <w:szCs w:val="20"/>
          <w14:ligatures w14:val="none"/>
        </w:rPr>
        <w:t>Notification will be provided via email to:</w:t>
      </w:r>
    </w:p>
    <w:p w14:paraId="662F9358" w14:textId="77777777" w:rsidR="005B590B" w:rsidRDefault="005B590B" w:rsidP="005B590B">
      <w:pPr>
        <w:pStyle w:val="ListParagraph"/>
        <w:numPr>
          <w:ilvl w:val="0"/>
          <w:numId w:val="18"/>
        </w:numPr>
        <w:spacing w:before="120" w:after="120" w:line="240" w:lineRule="auto"/>
        <w:rPr>
          <w:rFonts w:ascii="Arial" w:hAnsi="Arial" w:cs="Arial"/>
          <w:kern w:val="0"/>
          <w:sz w:val="20"/>
          <w:szCs w:val="20"/>
          <w14:ligatures w14:val="none"/>
        </w:rPr>
      </w:pPr>
      <w:r w:rsidRPr="005B590B">
        <w:rPr>
          <w:rFonts w:ascii="Arial" w:hAnsi="Arial" w:cs="Arial"/>
          <w:kern w:val="0"/>
          <w:sz w:val="20"/>
          <w:szCs w:val="20"/>
          <w14:ligatures w14:val="none"/>
        </w:rPr>
        <w:t>The Club Secretary</w:t>
      </w:r>
    </w:p>
    <w:p w14:paraId="55EAE6D2" w14:textId="77777777" w:rsidR="005B590B" w:rsidRDefault="005B590B" w:rsidP="005B590B">
      <w:pPr>
        <w:pStyle w:val="ListParagraph"/>
        <w:numPr>
          <w:ilvl w:val="0"/>
          <w:numId w:val="18"/>
        </w:numPr>
        <w:spacing w:before="120" w:after="120" w:line="240" w:lineRule="auto"/>
        <w:rPr>
          <w:rFonts w:ascii="Arial" w:hAnsi="Arial" w:cs="Arial"/>
          <w:kern w:val="0"/>
          <w:sz w:val="20"/>
          <w:szCs w:val="20"/>
          <w14:ligatures w14:val="none"/>
        </w:rPr>
      </w:pPr>
      <w:r w:rsidRPr="005B590B">
        <w:rPr>
          <w:rFonts w:ascii="Arial" w:hAnsi="Arial" w:cs="Arial"/>
          <w:kern w:val="0"/>
          <w:sz w:val="20"/>
          <w:szCs w:val="20"/>
          <w14:ligatures w14:val="none"/>
        </w:rPr>
        <w:t>The Club President</w:t>
      </w:r>
    </w:p>
    <w:p w14:paraId="7F23D458" w14:textId="4B59FA7A" w:rsidR="005B590B" w:rsidRPr="005B590B" w:rsidRDefault="005B590B" w:rsidP="005B590B">
      <w:pPr>
        <w:pStyle w:val="ListParagraph"/>
        <w:numPr>
          <w:ilvl w:val="0"/>
          <w:numId w:val="18"/>
        </w:numPr>
        <w:spacing w:before="120" w:after="120" w:line="240" w:lineRule="auto"/>
        <w:rPr>
          <w:rFonts w:ascii="Arial" w:hAnsi="Arial" w:cs="Arial"/>
          <w:kern w:val="0"/>
          <w:sz w:val="20"/>
          <w:szCs w:val="20"/>
          <w14:ligatures w14:val="none"/>
        </w:rPr>
      </w:pPr>
      <w:r>
        <w:rPr>
          <w:rFonts w:ascii="Arial" w:hAnsi="Arial" w:cs="Arial"/>
          <w:kern w:val="0"/>
          <w:sz w:val="20"/>
          <w:szCs w:val="20"/>
          <w14:ligatures w14:val="none"/>
        </w:rPr>
        <w:t>Th</w:t>
      </w:r>
      <w:r w:rsidRPr="005B590B">
        <w:rPr>
          <w:rFonts w:ascii="Arial" w:hAnsi="Arial" w:cs="Arial"/>
          <w:kern w:val="0"/>
          <w:sz w:val="20"/>
          <w:szCs w:val="20"/>
          <w14:ligatures w14:val="none"/>
        </w:rPr>
        <w:t>e relevant Junior or Senior Domestic Competition (JDC/SDC) Representative</w:t>
      </w:r>
    </w:p>
    <w:p w14:paraId="67445095" w14:textId="77777777" w:rsidR="00B63A75" w:rsidRPr="00B63A75" w:rsidRDefault="00B63A75" w:rsidP="00B63A75">
      <w:pPr>
        <w:pStyle w:val="NormalWeb"/>
        <w:rPr>
          <w:rFonts w:ascii="Arial" w:hAnsi="Arial" w:cs="Arial"/>
          <w:sz w:val="20"/>
          <w:szCs w:val="20"/>
        </w:rPr>
      </w:pPr>
      <w:r w:rsidRPr="00B63A75">
        <w:rPr>
          <w:rFonts w:ascii="Arial" w:hAnsi="Arial" w:cs="Arial"/>
          <w:sz w:val="20"/>
          <w:szCs w:val="20"/>
        </w:rPr>
        <w:t>This notification will confirm the details of the incident and any applicable sanction.</w:t>
      </w:r>
    </w:p>
    <w:p w14:paraId="42D45412" w14:textId="77777777" w:rsidR="00B63A75" w:rsidRPr="00B63A75" w:rsidRDefault="00B63A75" w:rsidP="00B63A75">
      <w:pPr>
        <w:pStyle w:val="NormalWeb"/>
        <w:rPr>
          <w:rFonts w:ascii="Arial" w:hAnsi="Arial" w:cs="Arial"/>
          <w:b/>
          <w:bCs/>
          <w:sz w:val="20"/>
          <w:szCs w:val="20"/>
        </w:rPr>
      </w:pPr>
      <w:r w:rsidRPr="00B63A75">
        <w:rPr>
          <w:rStyle w:val="Strong"/>
          <w:rFonts w:ascii="Arial" w:eastAsiaTheme="majorEastAsia" w:hAnsi="Arial" w:cs="Arial"/>
          <w:b w:val="0"/>
          <w:bCs w:val="0"/>
          <w:sz w:val="20"/>
          <w:szCs w:val="20"/>
        </w:rPr>
        <w:t>It is the responsibility of the club to notify the affected player, coach or team official of the suspension. All communication to the individual must be managed by the club, and not directly by the SBA.</w:t>
      </w:r>
    </w:p>
    <w:p w14:paraId="66AA1E9D" w14:textId="0F075F57" w:rsidR="00B63A75" w:rsidRPr="00B63A75" w:rsidRDefault="00B63A75" w:rsidP="00B63A75">
      <w:pPr>
        <w:pStyle w:val="NormalWeb"/>
        <w:rPr>
          <w:rFonts w:ascii="Arial" w:hAnsi="Arial" w:cs="Arial"/>
          <w:sz w:val="20"/>
          <w:szCs w:val="20"/>
        </w:rPr>
      </w:pPr>
      <w:r>
        <w:rPr>
          <w:rFonts w:ascii="Arial" w:hAnsi="Arial" w:cs="Arial"/>
          <w:sz w:val="20"/>
          <w:szCs w:val="20"/>
        </w:rPr>
        <w:t>T</w:t>
      </w:r>
      <w:r w:rsidRPr="00B63A75">
        <w:rPr>
          <w:rFonts w:ascii="Arial" w:hAnsi="Arial" w:cs="Arial"/>
          <w:sz w:val="20"/>
          <w:szCs w:val="20"/>
        </w:rPr>
        <w:t>he process for recording, reviewing and administering Technical Foul Incidents is further supported by the SBA Incident Flowchart, which operates in conjunction with this Policy.</w:t>
      </w:r>
    </w:p>
    <w:p w14:paraId="7CA7FE27" w14:textId="06AF25C6" w:rsidR="005B590B" w:rsidRDefault="005B590B" w:rsidP="00B63A75">
      <w:pPr>
        <w:spacing w:before="120" w:after="120" w:line="240" w:lineRule="auto"/>
        <w:jc w:val="center"/>
        <w:rPr>
          <w:rFonts w:ascii="Arial" w:hAnsi="Arial" w:cs="Arial"/>
          <w:b/>
          <w:bCs/>
          <w:kern w:val="0"/>
          <w:sz w:val="20"/>
          <w:szCs w:val="20"/>
          <w14:ligatures w14:val="none"/>
        </w:rPr>
      </w:pPr>
      <w:r>
        <w:rPr>
          <w:rFonts w:ascii="Arial" w:hAnsi="Arial" w:cs="Arial"/>
          <w:noProof/>
          <w:kern w:val="0"/>
          <w:sz w:val="22"/>
          <w:szCs w:val="22"/>
        </w:rPr>
        <w:drawing>
          <wp:inline distT="0" distB="0" distL="0" distR="0" wp14:anchorId="0848C28C" wp14:editId="489EDC58">
            <wp:extent cx="4635500" cy="4377076"/>
            <wp:effectExtent l="0" t="0" r="0" b="4445"/>
            <wp:docPr id="452508894" name="Picture 3" descr="A blue and white char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8894" name="Picture 3" descr="A blue and white chart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743730" cy="4479272"/>
                    </a:xfrm>
                    <a:prstGeom prst="rect">
                      <a:avLst/>
                    </a:prstGeom>
                  </pic:spPr>
                </pic:pic>
              </a:graphicData>
            </a:graphic>
          </wp:inline>
        </w:drawing>
      </w:r>
    </w:p>
    <w:p w14:paraId="56C8D178" w14:textId="232C637E" w:rsidR="008A59E2" w:rsidRPr="008A59E2" w:rsidRDefault="008A59E2" w:rsidP="008A59E2">
      <w:pPr>
        <w:spacing w:before="120" w:after="120" w:line="240" w:lineRule="auto"/>
        <w:jc w:val="both"/>
        <w:rPr>
          <w:rFonts w:ascii="Arial" w:hAnsi="Arial" w:cs="Arial"/>
          <w:b/>
          <w:bCs/>
          <w:kern w:val="0"/>
          <w:sz w:val="20"/>
          <w:szCs w:val="20"/>
          <w14:ligatures w14:val="none"/>
        </w:rPr>
      </w:pPr>
      <w:r w:rsidRPr="008A59E2">
        <w:rPr>
          <w:rFonts w:ascii="Arial" w:hAnsi="Arial" w:cs="Arial"/>
          <w:b/>
          <w:bCs/>
          <w:kern w:val="0"/>
          <w:sz w:val="20"/>
          <w:szCs w:val="20"/>
          <w14:ligatures w14:val="none"/>
        </w:rPr>
        <w:lastRenderedPageBreak/>
        <w:t>4.</w:t>
      </w:r>
      <w:r w:rsidR="005B590B">
        <w:rPr>
          <w:rFonts w:ascii="Arial" w:hAnsi="Arial" w:cs="Arial"/>
          <w:b/>
          <w:bCs/>
          <w:kern w:val="0"/>
          <w:sz w:val="20"/>
          <w:szCs w:val="20"/>
          <w14:ligatures w14:val="none"/>
        </w:rPr>
        <w:t>6</w:t>
      </w:r>
      <w:r w:rsidRPr="008A59E2">
        <w:rPr>
          <w:rFonts w:ascii="Arial" w:hAnsi="Arial" w:cs="Arial"/>
          <w:b/>
          <w:bCs/>
          <w:kern w:val="0"/>
          <w:sz w:val="20"/>
          <w:szCs w:val="20"/>
          <w14:ligatures w14:val="none"/>
        </w:rPr>
        <w:t xml:space="preserve"> Suspension Conditions</w:t>
      </w:r>
    </w:p>
    <w:p w14:paraId="7118C14E"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A person suspended under this policy:</w:t>
      </w:r>
    </w:p>
    <w:p w14:paraId="5DBCCFEF" w14:textId="77777777" w:rsidR="008A59E2" w:rsidRPr="008A59E2" w:rsidRDefault="008A59E2" w:rsidP="00323F38">
      <w:pPr>
        <w:numPr>
          <w:ilvl w:val="0"/>
          <w:numId w:val="9"/>
        </w:numPr>
        <w:spacing w:before="120" w:after="120" w:line="240" w:lineRule="auto"/>
        <w:ind w:left="714" w:hanging="357"/>
        <w:jc w:val="both"/>
        <w:rPr>
          <w:rFonts w:ascii="Arial" w:hAnsi="Arial" w:cs="Arial"/>
          <w:kern w:val="0"/>
          <w:sz w:val="20"/>
          <w:szCs w:val="20"/>
          <w14:ligatures w14:val="none"/>
        </w:rPr>
      </w:pPr>
      <w:r w:rsidRPr="008A59E2">
        <w:rPr>
          <w:rFonts w:ascii="Arial" w:hAnsi="Arial" w:cs="Arial"/>
          <w:kern w:val="0"/>
          <w:sz w:val="20"/>
          <w:szCs w:val="20"/>
          <w14:ligatures w14:val="none"/>
        </w:rPr>
        <w:t>May not play, coach, score or act in any official capacity</w:t>
      </w:r>
    </w:p>
    <w:p w14:paraId="2F81F4BE" w14:textId="77777777" w:rsidR="008A59E2" w:rsidRPr="008A59E2" w:rsidRDefault="008A59E2" w:rsidP="00323F38">
      <w:pPr>
        <w:numPr>
          <w:ilvl w:val="0"/>
          <w:numId w:val="9"/>
        </w:numPr>
        <w:spacing w:before="120" w:after="120" w:line="240" w:lineRule="auto"/>
        <w:ind w:left="714" w:hanging="357"/>
        <w:jc w:val="both"/>
        <w:rPr>
          <w:rFonts w:ascii="Arial" w:hAnsi="Arial" w:cs="Arial"/>
          <w:kern w:val="0"/>
          <w:sz w:val="20"/>
          <w:szCs w:val="20"/>
          <w14:ligatures w14:val="none"/>
        </w:rPr>
      </w:pPr>
      <w:r w:rsidRPr="008A59E2">
        <w:rPr>
          <w:rFonts w:ascii="Arial" w:hAnsi="Arial" w:cs="Arial"/>
          <w:kern w:val="0"/>
          <w:sz w:val="20"/>
          <w:szCs w:val="20"/>
          <w14:ligatures w14:val="none"/>
        </w:rPr>
        <w:t>May not sit on or behind the team bench</w:t>
      </w:r>
    </w:p>
    <w:p w14:paraId="2796EC99" w14:textId="77777777" w:rsidR="008A59E2" w:rsidRPr="008A59E2" w:rsidRDefault="008A59E2" w:rsidP="00323F38">
      <w:pPr>
        <w:numPr>
          <w:ilvl w:val="0"/>
          <w:numId w:val="9"/>
        </w:numPr>
        <w:spacing w:before="120" w:after="120" w:line="240" w:lineRule="auto"/>
        <w:ind w:left="714" w:hanging="357"/>
        <w:jc w:val="both"/>
        <w:rPr>
          <w:rFonts w:ascii="Arial" w:hAnsi="Arial" w:cs="Arial"/>
          <w:kern w:val="0"/>
          <w:sz w:val="20"/>
          <w:szCs w:val="20"/>
          <w14:ligatures w14:val="none"/>
        </w:rPr>
      </w:pPr>
      <w:r w:rsidRPr="008A59E2">
        <w:rPr>
          <w:rFonts w:ascii="Arial" w:hAnsi="Arial" w:cs="Arial"/>
          <w:kern w:val="0"/>
          <w:sz w:val="20"/>
          <w:szCs w:val="20"/>
          <w14:ligatures w14:val="none"/>
        </w:rPr>
        <w:t>May not perform any of the above roles for any team</w:t>
      </w:r>
    </w:p>
    <w:p w14:paraId="63FF7FAC" w14:textId="77777777" w:rsidR="008A59E2" w:rsidRPr="008A59E2" w:rsidRDefault="008A59E2" w:rsidP="00323F38">
      <w:pPr>
        <w:numPr>
          <w:ilvl w:val="0"/>
          <w:numId w:val="9"/>
        </w:numPr>
        <w:spacing w:before="120" w:after="120" w:line="240" w:lineRule="auto"/>
        <w:ind w:left="714" w:hanging="357"/>
        <w:jc w:val="both"/>
        <w:rPr>
          <w:rFonts w:ascii="Arial" w:hAnsi="Arial" w:cs="Arial"/>
          <w:kern w:val="0"/>
          <w:sz w:val="20"/>
          <w:szCs w:val="20"/>
          <w14:ligatures w14:val="none"/>
        </w:rPr>
      </w:pPr>
      <w:r w:rsidRPr="008A59E2">
        <w:rPr>
          <w:rFonts w:ascii="Arial" w:hAnsi="Arial" w:cs="Arial"/>
          <w:kern w:val="0"/>
          <w:sz w:val="20"/>
          <w:szCs w:val="20"/>
          <w14:ligatures w14:val="none"/>
        </w:rPr>
        <w:t>Must not participate in SBA-controlled competitions during the suspension period</w:t>
      </w:r>
    </w:p>
    <w:p w14:paraId="5BD1DE5F"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097F1E">
        <w:rPr>
          <w:rFonts w:ascii="Arial" w:hAnsi="Arial" w:cs="Arial"/>
          <w:kern w:val="0"/>
          <w:sz w:val="20"/>
          <w:szCs w:val="20"/>
          <w14:ligatures w14:val="none"/>
        </w:rPr>
        <w:t>Suspensions will be recorded on the individual’s PlayHQ profile for administrative and governance purposes.</w:t>
      </w:r>
    </w:p>
    <w:p w14:paraId="208C8BDC" w14:textId="7740C43E" w:rsidR="00097F1E" w:rsidRDefault="00097F1E" w:rsidP="008A59E2">
      <w:pPr>
        <w:spacing w:before="120" w:after="120" w:line="240" w:lineRule="auto"/>
        <w:jc w:val="both"/>
        <w:rPr>
          <w:rFonts w:ascii="Arial" w:hAnsi="Arial" w:cs="Arial"/>
          <w:kern w:val="0"/>
          <w:sz w:val="20"/>
          <w:szCs w:val="20"/>
          <w14:ligatures w14:val="none"/>
        </w:rPr>
      </w:pPr>
      <w:r w:rsidRPr="00097F1E">
        <w:rPr>
          <w:rFonts w:ascii="Arial" w:hAnsi="Arial" w:cs="Arial"/>
          <w:kern w:val="0"/>
          <w:sz w:val="20"/>
          <w:szCs w:val="20"/>
          <w14:ligatures w14:val="none"/>
        </w:rPr>
        <w:t>If a suspended person is found to be playing, coaching, scoring or sitting on the team bench during their suspension, the following consequences will apply:</w:t>
      </w:r>
    </w:p>
    <w:p w14:paraId="132D63BE" w14:textId="77777777" w:rsidR="00097F1E" w:rsidRPr="00097F1E" w:rsidRDefault="00097F1E" w:rsidP="00323F38">
      <w:pPr>
        <w:pStyle w:val="ListParagraph"/>
        <w:numPr>
          <w:ilvl w:val="0"/>
          <w:numId w:val="15"/>
        </w:numPr>
        <w:spacing w:before="120" w:after="120" w:line="240" w:lineRule="auto"/>
        <w:ind w:left="714" w:hanging="357"/>
        <w:jc w:val="both"/>
        <w:rPr>
          <w:rFonts w:ascii="Arial" w:hAnsi="Arial" w:cs="Arial"/>
          <w:kern w:val="0"/>
          <w:sz w:val="20"/>
          <w:szCs w:val="20"/>
          <w14:ligatures w14:val="none"/>
        </w:rPr>
      </w:pPr>
      <w:r w:rsidRPr="00097F1E">
        <w:rPr>
          <w:rFonts w:ascii="Arial" w:hAnsi="Arial" w:cs="Arial"/>
          <w:kern w:val="0"/>
          <w:sz w:val="20"/>
          <w:szCs w:val="20"/>
          <w14:ligatures w14:val="none"/>
        </w:rPr>
        <w:t>An additional one (1) week suspension will be added for each match in which the individual participates while suspended.</w:t>
      </w:r>
    </w:p>
    <w:p w14:paraId="0EE4384B" w14:textId="77777777" w:rsidR="00323F38" w:rsidRDefault="00323F38" w:rsidP="00323F38">
      <w:pPr>
        <w:pStyle w:val="NormalWeb"/>
        <w:numPr>
          <w:ilvl w:val="0"/>
          <w:numId w:val="15"/>
        </w:numPr>
        <w:spacing w:before="120" w:beforeAutospacing="0" w:after="120" w:afterAutospacing="0"/>
        <w:ind w:left="714" w:hanging="357"/>
        <w:rPr>
          <w:rFonts w:ascii="Arial" w:hAnsi="Arial" w:cs="Arial"/>
          <w:sz w:val="20"/>
          <w:szCs w:val="20"/>
        </w:rPr>
      </w:pPr>
      <w:r w:rsidRPr="00323F38">
        <w:rPr>
          <w:rFonts w:ascii="Arial" w:hAnsi="Arial" w:cs="Arial"/>
          <w:sz w:val="20"/>
          <w:szCs w:val="20"/>
        </w:rPr>
        <w:t xml:space="preserve">Additional suspension periods are </w:t>
      </w:r>
      <w:r w:rsidRPr="00323F38">
        <w:rPr>
          <w:rStyle w:val="Strong"/>
          <w:rFonts w:ascii="Arial" w:eastAsiaTheme="majorEastAsia" w:hAnsi="Arial" w:cs="Arial"/>
          <w:sz w:val="20"/>
          <w:szCs w:val="20"/>
        </w:rPr>
        <w:t>cumulative and will be served consecutively</w:t>
      </w:r>
      <w:r w:rsidRPr="00323F38">
        <w:rPr>
          <w:rFonts w:ascii="Arial" w:hAnsi="Arial" w:cs="Arial"/>
          <w:sz w:val="20"/>
          <w:szCs w:val="20"/>
        </w:rPr>
        <w:t>, commencing only after the original suspension period has been completed.</w:t>
      </w:r>
    </w:p>
    <w:p w14:paraId="27050C90" w14:textId="77777777" w:rsidR="00323F38" w:rsidRDefault="00323F38" w:rsidP="00323F38">
      <w:pPr>
        <w:pStyle w:val="NormalWeb"/>
        <w:numPr>
          <w:ilvl w:val="0"/>
          <w:numId w:val="15"/>
        </w:numPr>
        <w:spacing w:before="120" w:beforeAutospacing="0" w:after="120" w:afterAutospacing="0"/>
        <w:ind w:left="714" w:hanging="357"/>
        <w:rPr>
          <w:rFonts w:ascii="Arial" w:hAnsi="Arial" w:cs="Arial"/>
          <w:sz w:val="20"/>
          <w:szCs w:val="20"/>
        </w:rPr>
      </w:pPr>
      <w:r w:rsidRPr="00323F38">
        <w:rPr>
          <w:rFonts w:ascii="Arial" w:hAnsi="Arial" w:cs="Arial"/>
          <w:sz w:val="20"/>
          <w:szCs w:val="20"/>
        </w:rPr>
        <w:t>This means the individual must first serve the full original suspension, with any additional matches added to the end of that suspension period.</w:t>
      </w:r>
    </w:p>
    <w:p w14:paraId="7F794E1B" w14:textId="77777777" w:rsidR="00323F38" w:rsidRDefault="00323F38" w:rsidP="00323F38">
      <w:pPr>
        <w:pStyle w:val="NormalWeb"/>
        <w:numPr>
          <w:ilvl w:val="0"/>
          <w:numId w:val="15"/>
        </w:numPr>
        <w:spacing w:before="120" w:beforeAutospacing="0" w:after="120" w:afterAutospacing="0"/>
        <w:ind w:left="714" w:hanging="357"/>
        <w:rPr>
          <w:rFonts w:ascii="Arial" w:hAnsi="Arial" w:cs="Arial"/>
          <w:sz w:val="20"/>
          <w:szCs w:val="20"/>
        </w:rPr>
      </w:pPr>
      <w:r w:rsidRPr="00323F38">
        <w:rPr>
          <w:rFonts w:ascii="Arial" w:hAnsi="Arial" w:cs="Arial"/>
          <w:sz w:val="20"/>
          <w:szCs w:val="20"/>
        </w:rPr>
        <w:t>If the individual participates in three (3) or more matches while suspended, the matter will be referred to the SBA Tribunal for further disciplinary action, which may include additional suspension or other sanctions.</w:t>
      </w:r>
    </w:p>
    <w:p w14:paraId="3080A222" w14:textId="3849BA35" w:rsidR="00323F38" w:rsidRDefault="00323F38" w:rsidP="00323F38">
      <w:pPr>
        <w:pStyle w:val="NormalWeb"/>
        <w:numPr>
          <w:ilvl w:val="0"/>
          <w:numId w:val="15"/>
        </w:numPr>
        <w:spacing w:before="120" w:beforeAutospacing="0" w:after="120" w:afterAutospacing="0"/>
        <w:ind w:left="714" w:hanging="357"/>
        <w:rPr>
          <w:rFonts w:ascii="Arial" w:hAnsi="Arial" w:cs="Arial"/>
          <w:sz w:val="20"/>
          <w:szCs w:val="20"/>
        </w:rPr>
      </w:pPr>
      <w:r w:rsidRPr="00323F38">
        <w:rPr>
          <w:rFonts w:ascii="Arial" w:hAnsi="Arial" w:cs="Arial"/>
          <w:sz w:val="20"/>
          <w:szCs w:val="20"/>
        </w:rPr>
        <w:t xml:space="preserve">The SBA Board reserves the right to apply further consequences </w:t>
      </w:r>
      <w:proofErr w:type="gramStart"/>
      <w:r w:rsidRPr="00323F38">
        <w:rPr>
          <w:rFonts w:ascii="Arial" w:hAnsi="Arial" w:cs="Arial"/>
          <w:sz w:val="20"/>
          <w:szCs w:val="20"/>
        </w:rPr>
        <w:t>where</w:t>
      </w:r>
      <w:proofErr w:type="gramEnd"/>
      <w:r w:rsidRPr="00323F38">
        <w:rPr>
          <w:rFonts w:ascii="Arial" w:hAnsi="Arial" w:cs="Arial"/>
          <w:sz w:val="20"/>
          <w:szCs w:val="20"/>
        </w:rPr>
        <w:t xml:space="preserve"> deemed appropriate.</w:t>
      </w:r>
    </w:p>
    <w:p w14:paraId="664FC12F" w14:textId="77777777" w:rsidR="00B63A75" w:rsidRPr="00323F38" w:rsidRDefault="00B63A75" w:rsidP="00B63A75">
      <w:pPr>
        <w:pStyle w:val="NormalWeb"/>
        <w:spacing w:before="120" w:beforeAutospacing="0" w:after="120" w:afterAutospacing="0"/>
        <w:rPr>
          <w:rFonts w:ascii="Arial" w:hAnsi="Arial" w:cs="Arial"/>
          <w:sz w:val="20"/>
          <w:szCs w:val="20"/>
        </w:rPr>
      </w:pPr>
    </w:p>
    <w:p w14:paraId="5DB69309" w14:textId="21CE96FF" w:rsidR="001225AE" w:rsidRPr="00916AFF" w:rsidRDefault="001225AE" w:rsidP="008A59E2">
      <w:pPr>
        <w:pStyle w:val="ListParagraph"/>
        <w:numPr>
          <w:ilvl w:val="0"/>
          <w:numId w:val="4"/>
        </w:numPr>
        <w:spacing w:before="120" w:after="120" w:line="240" w:lineRule="auto"/>
        <w:jc w:val="both"/>
        <w:rPr>
          <w:rFonts w:ascii="Arial" w:hAnsi="Arial" w:cs="Arial"/>
          <w:b/>
          <w:bCs/>
          <w:kern w:val="0"/>
          <w14:ligatures w14:val="none"/>
        </w:rPr>
      </w:pPr>
      <w:r w:rsidRPr="00916AFF">
        <w:rPr>
          <w:rFonts w:ascii="Arial" w:hAnsi="Arial" w:cs="Arial"/>
          <w:b/>
          <w:bCs/>
          <w:kern w:val="0"/>
          <w14:ligatures w14:val="none"/>
        </w:rPr>
        <w:t xml:space="preserve">Appeals </w:t>
      </w:r>
      <w:r w:rsidR="008A59E2" w:rsidRPr="00916AFF">
        <w:rPr>
          <w:rFonts w:ascii="Arial" w:hAnsi="Arial" w:cs="Arial"/>
          <w:b/>
          <w:bCs/>
          <w:kern w:val="0"/>
          <w14:ligatures w14:val="none"/>
        </w:rPr>
        <w:t>Process</w:t>
      </w:r>
    </w:p>
    <w:p w14:paraId="1F12A2CD"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 xml:space="preserve">Players, coaches and team officials may appeal a Technical Foul Policy penalty to the SBA Board within </w:t>
      </w:r>
      <w:r w:rsidRPr="008A59E2">
        <w:rPr>
          <w:rFonts w:ascii="Arial" w:hAnsi="Arial" w:cs="Arial"/>
          <w:b/>
          <w:bCs/>
          <w:kern w:val="0"/>
          <w:sz w:val="20"/>
          <w:szCs w:val="20"/>
          <w14:ligatures w14:val="none"/>
        </w:rPr>
        <w:t>36 hours</w:t>
      </w:r>
      <w:r w:rsidRPr="008A59E2">
        <w:rPr>
          <w:rFonts w:ascii="Arial" w:hAnsi="Arial" w:cs="Arial"/>
          <w:kern w:val="0"/>
          <w:sz w:val="20"/>
          <w:szCs w:val="20"/>
          <w14:ligatures w14:val="none"/>
        </w:rPr>
        <w:t xml:space="preserve"> of receiving written notification.</w:t>
      </w:r>
    </w:p>
    <w:p w14:paraId="28FC425B"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Appeals must:</w:t>
      </w:r>
    </w:p>
    <w:p w14:paraId="708A5327" w14:textId="77777777" w:rsidR="008A59E2" w:rsidRPr="008A59E2" w:rsidRDefault="008A59E2" w:rsidP="008A59E2">
      <w:pPr>
        <w:numPr>
          <w:ilvl w:val="0"/>
          <w:numId w:val="10"/>
        </w:num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Be submitted in writing</w:t>
      </w:r>
    </w:p>
    <w:p w14:paraId="05A504EB" w14:textId="77777777" w:rsidR="008A59E2" w:rsidRPr="008A59E2" w:rsidRDefault="008A59E2" w:rsidP="008A59E2">
      <w:pPr>
        <w:numPr>
          <w:ilvl w:val="0"/>
          <w:numId w:val="10"/>
        </w:num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Be lodged by the Club Secretary or Club Delegate only</w:t>
      </w:r>
    </w:p>
    <w:p w14:paraId="26BA67B1" w14:textId="77777777" w:rsidR="008A59E2" w:rsidRPr="008A59E2" w:rsidRDefault="008A59E2" w:rsidP="008A59E2">
      <w:pPr>
        <w:numPr>
          <w:ilvl w:val="0"/>
          <w:numId w:val="10"/>
        </w:num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Be sent to domestic@sunburybasketball.com.au</w:t>
      </w:r>
    </w:p>
    <w:p w14:paraId="5828AD3E" w14:textId="77777777" w:rsidR="008A59E2" w:rsidRPr="008A59E2" w:rsidRDefault="008A59E2" w:rsidP="008A59E2">
      <w:pPr>
        <w:numPr>
          <w:ilvl w:val="0"/>
          <w:numId w:val="10"/>
        </w:num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Include significant new or additional evidence</w:t>
      </w:r>
    </w:p>
    <w:p w14:paraId="0D117F70" w14:textId="34096D35" w:rsidR="008A59E2" w:rsidRDefault="00884DE0" w:rsidP="008A59E2">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Any suspension imposed under this policy will remain in effect unless or until the appeal is overturned.</w:t>
      </w:r>
    </w:p>
    <w:p w14:paraId="30ADAE1E" w14:textId="77777777" w:rsidR="00097F1E" w:rsidRDefault="00097F1E" w:rsidP="00884DE0">
      <w:pPr>
        <w:spacing w:before="120" w:after="120" w:line="240" w:lineRule="auto"/>
        <w:jc w:val="both"/>
        <w:rPr>
          <w:rFonts w:ascii="Arial" w:hAnsi="Arial" w:cs="Arial"/>
          <w:b/>
          <w:bCs/>
          <w:kern w:val="0"/>
          <w:sz w:val="20"/>
          <w:szCs w:val="20"/>
          <w14:ligatures w14:val="none"/>
        </w:rPr>
      </w:pPr>
    </w:p>
    <w:p w14:paraId="5766328F" w14:textId="421EBFB7" w:rsidR="00884DE0" w:rsidRPr="00884DE0" w:rsidRDefault="00884DE0" w:rsidP="00884DE0">
      <w:pPr>
        <w:spacing w:before="120" w:after="120" w:line="240" w:lineRule="auto"/>
        <w:jc w:val="both"/>
        <w:rPr>
          <w:rFonts w:ascii="Arial" w:hAnsi="Arial" w:cs="Arial"/>
          <w:b/>
          <w:bCs/>
          <w:kern w:val="0"/>
          <w:sz w:val="20"/>
          <w:szCs w:val="20"/>
          <w14:ligatures w14:val="none"/>
        </w:rPr>
      </w:pPr>
      <w:r w:rsidRPr="00884DE0">
        <w:rPr>
          <w:rFonts w:ascii="Arial" w:hAnsi="Arial" w:cs="Arial"/>
          <w:b/>
          <w:bCs/>
          <w:kern w:val="0"/>
          <w:sz w:val="20"/>
          <w:szCs w:val="20"/>
          <w14:ligatures w14:val="none"/>
        </w:rPr>
        <w:t>5.1 Initial Review Process (Delegated Authority)</w:t>
      </w:r>
    </w:p>
    <w:p w14:paraId="06AE78FC" w14:textId="77777777" w:rsidR="00884DE0" w:rsidRPr="00884DE0" w:rsidRDefault="00884DE0" w:rsidP="00884DE0">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All Behaviour Policy appeals will first undergo a formal SBA staff-led review under delegated authority of the SBA Board.</w:t>
      </w:r>
    </w:p>
    <w:p w14:paraId="6E6417A3" w14:textId="77777777" w:rsidR="00884DE0" w:rsidRPr="00884DE0" w:rsidRDefault="00884DE0" w:rsidP="00884DE0">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review panel will consist of:</w:t>
      </w:r>
    </w:p>
    <w:p w14:paraId="10EBBBFB" w14:textId="77777777" w:rsidR="00884DE0" w:rsidRPr="00884DE0" w:rsidRDefault="00884DE0" w:rsidP="00884DE0">
      <w:pPr>
        <w:numPr>
          <w:ilvl w:val="0"/>
          <w:numId w:val="11"/>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SBA Domestic Competition Officer</w:t>
      </w:r>
    </w:p>
    <w:p w14:paraId="3E975816" w14:textId="77777777" w:rsidR="00884DE0" w:rsidRPr="00884DE0" w:rsidRDefault="00884DE0" w:rsidP="00884DE0">
      <w:pPr>
        <w:numPr>
          <w:ilvl w:val="0"/>
          <w:numId w:val="11"/>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SBA Technical Program Development Officer</w:t>
      </w:r>
    </w:p>
    <w:p w14:paraId="4F1B1DE8" w14:textId="77777777" w:rsidR="00884DE0" w:rsidRPr="00884DE0" w:rsidRDefault="00884DE0" w:rsidP="00884DE0">
      <w:pPr>
        <w:numPr>
          <w:ilvl w:val="0"/>
          <w:numId w:val="11"/>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With support from the SBA Business Manager</w:t>
      </w:r>
    </w:p>
    <w:p w14:paraId="5E5725EB" w14:textId="77777777" w:rsidR="00884DE0" w:rsidRPr="00884DE0" w:rsidRDefault="00884DE0" w:rsidP="00884DE0">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This panel is authorised by the SBA Board to review, assess and determine Behaviour Policy appeals at first instance.</w:t>
      </w:r>
    </w:p>
    <w:p w14:paraId="5056A401" w14:textId="77777777" w:rsidR="00884DE0" w:rsidRPr="00884DE0" w:rsidRDefault="00884DE0" w:rsidP="00884DE0">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lastRenderedPageBreak/>
        <w:t>The panel will collate and assess all relevant information relating to the appeal, including but not limited to:</w:t>
      </w:r>
    </w:p>
    <w:p w14:paraId="26DE88F7"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submitted Behaviour Policy Appeal Form</w:t>
      </w:r>
    </w:p>
    <w:p w14:paraId="423933F6"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appellant’s supporting letter</w:t>
      </w:r>
    </w:p>
    <w:p w14:paraId="278B421B"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Any witness statements provided</w:t>
      </w:r>
    </w:p>
    <w:p w14:paraId="2473C234"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The referee(s)’ account of the incident</w:t>
      </w:r>
    </w:p>
    <w:p w14:paraId="07EE07CE"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Clarification of any claims made within the appeal</w:t>
      </w:r>
    </w:p>
    <w:p w14:paraId="51AE252E" w14:textId="77777777" w:rsidR="00884DE0" w:rsidRPr="00884DE0" w:rsidRDefault="00884DE0" w:rsidP="00884DE0">
      <w:pPr>
        <w:numPr>
          <w:ilvl w:val="0"/>
          <w:numId w:val="12"/>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Any relevant competition records (including PlayHQ reports)</w:t>
      </w:r>
    </w:p>
    <w:p w14:paraId="20D52A28" w14:textId="77777777" w:rsidR="00884DE0" w:rsidRPr="00F15194" w:rsidRDefault="00884DE0" w:rsidP="00884DE0">
      <w:p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Following review, the panel will:</w:t>
      </w:r>
    </w:p>
    <w:p w14:paraId="2CBF0F35" w14:textId="77777777" w:rsidR="00884DE0" w:rsidRPr="00F15194" w:rsidRDefault="00884DE0" w:rsidP="00884DE0">
      <w:pPr>
        <w:numPr>
          <w:ilvl w:val="0"/>
          <w:numId w:val="13"/>
        </w:num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Determine whether the appeal is upheld or denied; and</w:t>
      </w:r>
    </w:p>
    <w:p w14:paraId="38B73374" w14:textId="5526F2E0" w:rsidR="00884DE0" w:rsidRPr="00F15194" w:rsidRDefault="00884DE0" w:rsidP="00884DE0">
      <w:pPr>
        <w:numPr>
          <w:ilvl w:val="0"/>
          <w:numId w:val="13"/>
        </w:num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Issue a written outcome to the appellant via their Club Secretary and Club Delegate</w:t>
      </w:r>
      <w:r w:rsidR="00C078C7" w:rsidRPr="00F15194">
        <w:rPr>
          <w:rFonts w:ascii="Arial" w:hAnsi="Arial" w:cs="Arial"/>
          <w:kern w:val="0"/>
          <w:sz w:val="20"/>
          <w:szCs w:val="20"/>
          <w14:ligatures w14:val="none"/>
        </w:rPr>
        <w:t xml:space="preserve">. </w:t>
      </w:r>
    </w:p>
    <w:p w14:paraId="06B030B3" w14:textId="77777777" w:rsidR="00C078C7" w:rsidRPr="00F15194" w:rsidRDefault="00C078C7" w:rsidP="00F15194">
      <w:pPr>
        <w:pStyle w:val="NormalWeb"/>
        <w:rPr>
          <w:rFonts w:ascii="Arial" w:hAnsi="Arial" w:cs="Arial"/>
          <w:sz w:val="20"/>
          <w:szCs w:val="20"/>
        </w:rPr>
      </w:pPr>
      <w:r w:rsidRPr="00F15194">
        <w:rPr>
          <w:rFonts w:ascii="Arial" w:hAnsi="Arial" w:cs="Arial"/>
          <w:sz w:val="20"/>
          <w:szCs w:val="20"/>
        </w:rPr>
        <w:t>The review panel will endeavour to determine and communicate the outcome prior to the next scheduled game in which the player is eligible to participate in that competition.</w:t>
      </w:r>
    </w:p>
    <w:p w14:paraId="69B8E69C" w14:textId="1DCDE953" w:rsidR="00C078C7" w:rsidRPr="00F15194" w:rsidRDefault="00C078C7" w:rsidP="00F15194">
      <w:pPr>
        <w:pStyle w:val="NormalWeb"/>
        <w:rPr>
          <w:rFonts w:ascii="Arial" w:hAnsi="Arial" w:cs="Arial"/>
          <w:sz w:val="20"/>
          <w:szCs w:val="20"/>
        </w:rPr>
      </w:pPr>
      <w:r w:rsidRPr="00F15194">
        <w:rPr>
          <w:rFonts w:ascii="Arial" w:hAnsi="Arial" w:cs="Arial"/>
          <w:sz w:val="20"/>
          <w:szCs w:val="20"/>
        </w:rPr>
        <w:t>Any suspension imposed under this Policy will remain in effect until the written outcome of the appeal is issued. Where a player participates in multiple teams or competitions, the suspension will apply to all relevant fixtures until the appeal outcome is determined.</w:t>
      </w:r>
    </w:p>
    <w:p w14:paraId="4D606CFD" w14:textId="11FD7830" w:rsidR="00C1791F" w:rsidRPr="00097F1E" w:rsidRDefault="00884DE0" w:rsidP="00884DE0">
      <w:p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The determination made at this stage constitutes the SBA’s formal first-instance decision under this Policy.</w:t>
      </w:r>
    </w:p>
    <w:p w14:paraId="09CF3C7F" w14:textId="77777777" w:rsidR="00C1791F" w:rsidRDefault="00C1791F" w:rsidP="00884DE0">
      <w:pPr>
        <w:spacing w:before="120" w:after="120" w:line="240" w:lineRule="auto"/>
        <w:jc w:val="both"/>
        <w:rPr>
          <w:rFonts w:ascii="Arial" w:hAnsi="Arial" w:cs="Arial"/>
          <w:b/>
          <w:bCs/>
          <w:kern w:val="0"/>
          <w:sz w:val="20"/>
          <w:szCs w:val="20"/>
          <w14:ligatures w14:val="none"/>
        </w:rPr>
      </w:pPr>
    </w:p>
    <w:p w14:paraId="752BECA1" w14:textId="0741FE8E" w:rsidR="00884DE0" w:rsidRPr="00884DE0" w:rsidRDefault="00884DE0" w:rsidP="00884DE0">
      <w:pPr>
        <w:spacing w:before="120" w:after="120" w:line="240" w:lineRule="auto"/>
        <w:jc w:val="both"/>
        <w:rPr>
          <w:rFonts w:ascii="Arial" w:hAnsi="Arial" w:cs="Arial"/>
          <w:b/>
          <w:bCs/>
          <w:kern w:val="0"/>
          <w:sz w:val="20"/>
          <w:szCs w:val="20"/>
          <w14:ligatures w14:val="none"/>
        </w:rPr>
      </w:pPr>
      <w:r w:rsidRPr="00884DE0">
        <w:rPr>
          <w:rFonts w:ascii="Arial" w:hAnsi="Arial" w:cs="Arial"/>
          <w:b/>
          <w:bCs/>
          <w:kern w:val="0"/>
          <w:sz w:val="20"/>
          <w:szCs w:val="20"/>
          <w14:ligatures w14:val="none"/>
        </w:rPr>
        <w:t>5.2 Escalation to SBA Board</w:t>
      </w:r>
    </w:p>
    <w:p w14:paraId="79A0D51E" w14:textId="090EE48C" w:rsidR="00884DE0" w:rsidRPr="00884DE0" w:rsidRDefault="00C1791F" w:rsidP="00884DE0">
      <w:pPr>
        <w:spacing w:before="120" w:after="120" w:line="240" w:lineRule="auto"/>
        <w:jc w:val="both"/>
        <w:rPr>
          <w:rFonts w:ascii="Arial" w:hAnsi="Arial" w:cs="Arial"/>
          <w:kern w:val="0"/>
          <w:sz w:val="20"/>
          <w:szCs w:val="20"/>
          <w14:ligatures w14:val="none"/>
        </w:rPr>
      </w:pPr>
      <w:r w:rsidRPr="00C1791F">
        <w:rPr>
          <w:rFonts w:ascii="Arial" w:hAnsi="Arial" w:cs="Arial"/>
          <w:kern w:val="0"/>
          <w:sz w:val="20"/>
          <w:szCs w:val="20"/>
          <w14:ligatures w14:val="none"/>
        </w:rPr>
        <w:t>If the appellant wishes to escalate the matter following receipt of the SBA’s formal first-instance decision under Section 5.1, and does not accept that outcome, a further appeal may be lodged to the SBA Board in accordance with SBA Bylaw 7.1. Any such appeal must be formally endorsed by their club.</w:t>
      </w:r>
      <w:r>
        <w:rPr>
          <w:rFonts w:ascii="Arial" w:hAnsi="Arial" w:cs="Arial"/>
          <w:kern w:val="0"/>
          <w:sz w:val="20"/>
          <w:szCs w:val="20"/>
          <w14:ligatures w14:val="none"/>
        </w:rPr>
        <w:t xml:space="preserve"> </w:t>
      </w:r>
      <w:r w:rsidR="00884DE0" w:rsidRPr="00884DE0">
        <w:rPr>
          <w:rFonts w:ascii="Arial" w:hAnsi="Arial" w:cs="Arial"/>
          <w:kern w:val="0"/>
          <w:sz w:val="20"/>
          <w:szCs w:val="20"/>
          <w14:ligatures w14:val="none"/>
        </w:rPr>
        <w:t>The Board may:</w:t>
      </w:r>
    </w:p>
    <w:p w14:paraId="2A1CC727" w14:textId="77777777" w:rsidR="00884DE0" w:rsidRPr="00884DE0" w:rsidRDefault="00884DE0" w:rsidP="00884DE0">
      <w:pPr>
        <w:numPr>
          <w:ilvl w:val="0"/>
          <w:numId w:val="14"/>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Affirm the original decision</w:t>
      </w:r>
    </w:p>
    <w:p w14:paraId="2D10E256" w14:textId="77777777" w:rsidR="00884DE0" w:rsidRPr="00884DE0" w:rsidRDefault="00884DE0" w:rsidP="00884DE0">
      <w:pPr>
        <w:numPr>
          <w:ilvl w:val="0"/>
          <w:numId w:val="14"/>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Vary the penalty</w:t>
      </w:r>
    </w:p>
    <w:p w14:paraId="7BC7B56F" w14:textId="77777777" w:rsidR="00884DE0" w:rsidRPr="00884DE0" w:rsidRDefault="00884DE0" w:rsidP="00884DE0">
      <w:pPr>
        <w:numPr>
          <w:ilvl w:val="0"/>
          <w:numId w:val="14"/>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Overturn the decision</w:t>
      </w:r>
    </w:p>
    <w:p w14:paraId="37886C5E" w14:textId="77777777" w:rsidR="00884DE0" w:rsidRPr="00884DE0" w:rsidRDefault="00884DE0" w:rsidP="00884DE0">
      <w:pPr>
        <w:numPr>
          <w:ilvl w:val="0"/>
          <w:numId w:val="14"/>
        </w:num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Refer the matter for further investigation</w:t>
      </w:r>
    </w:p>
    <w:p w14:paraId="1E513518" w14:textId="77777777" w:rsidR="00F15194" w:rsidRPr="00F15194" w:rsidRDefault="00F15194" w:rsidP="00F15194">
      <w:p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Where a matter is escalated to the SBA Board, the original suspension will remain in effect pending the Board’s determination.</w:t>
      </w:r>
    </w:p>
    <w:p w14:paraId="2C6EA612" w14:textId="77777777" w:rsidR="00F15194" w:rsidRPr="00F15194" w:rsidRDefault="00F15194" w:rsidP="00F15194">
      <w:p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 xml:space="preserve">As the SBA Board is comprised of volunteer members, the timing of a final determination will depend on member availability to properly review the matter. While every effort will be made to consider the appeal as promptly as practicable, this may result in part or </w:t>
      </w:r>
      <w:proofErr w:type="gramStart"/>
      <w:r w:rsidRPr="00F15194">
        <w:rPr>
          <w:rFonts w:ascii="Arial" w:hAnsi="Arial" w:cs="Arial"/>
          <w:kern w:val="0"/>
          <w:sz w:val="20"/>
          <w:szCs w:val="20"/>
          <w14:ligatures w14:val="none"/>
        </w:rPr>
        <w:t>all of</w:t>
      </w:r>
      <w:proofErr w:type="gramEnd"/>
      <w:r w:rsidRPr="00F15194">
        <w:rPr>
          <w:rFonts w:ascii="Arial" w:hAnsi="Arial" w:cs="Arial"/>
          <w:kern w:val="0"/>
          <w:sz w:val="20"/>
          <w:szCs w:val="20"/>
          <w14:ligatures w14:val="none"/>
        </w:rPr>
        <w:t xml:space="preserve"> the suspension being served prior to the Board’s final decision.</w:t>
      </w:r>
    </w:p>
    <w:p w14:paraId="2BE5DDE7" w14:textId="77777777" w:rsidR="00F15194" w:rsidRPr="00F15194" w:rsidRDefault="00F15194" w:rsidP="00F15194">
      <w:pPr>
        <w:spacing w:before="120" w:after="120" w:line="240" w:lineRule="auto"/>
        <w:jc w:val="both"/>
        <w:rPr>
          <w:rFonts w:ascii="Arial" w:hAnsi="Arial" w:cs="Arial"/>
          <w:kern w:val="0"/>
          <w:sz w:val="20"/>
          <w:szCs w:val="20"/>
          <w14:ligatures w14:val="none"/>
        </w:rPr>
      </w:pPr>
      <w:r w:rsidRPr="00F15194">
        <w:rPr>
          <w:rFonts w:ascii="Arial" w:hAnsi="Arial" w:cs="Arial"/>
          <w:kern w:val="0"/>
          <w:sz w:val="20"/>
          <w:szCs w:val="20"/>
          <w14:ligatures w14:val="none"/>
        </w:rPr>
        <w:t>The SBA Board’s determination will represent the Association’s final internal decision.</w:t>
      </w:r>
    </w:p>
    <w:p w14:paraId="2F83A72E" w14:textId="77777777" w:rsidR="00097F1E" w:rsidRDefault="00097F1E" w:rsidP="00884DE0">
      <w:pPr>
        <w:spacing w:before="120" w:after="120" w:line="240" w:lineRule="auto"/>
        <w:jc w:val="both"/>
        <w:rPr>
          <w:rFonts w:ascii="Arial" w:hAnsi="Arial" w:cs="Arial"/>
          <w:b/>
          <w:bCs/>
          <w:kern w:val="0"/>
          <w:sz w:val="20"/>
          <w:szCs w:val="20"/>
          <w14:ligatures w14:val="none"/>
        </w:rPr>
      </w:pPr>
    </w:p>
    <w:p w14:paraId="09A82631" w14:textId="43F88142" w:rsidR="00884DE0" w:rsidRPr="00884DE0" w:rsidRDefault="00884DE0" w:rsidP="00884DE0">
      <w:pPr>
        <w:spacing w:before="120" w:after="120" w:line="240" w:lineRule="auto"/>
        <w:jc w:val="both"/>
        <w:rPr>
          <w:rFonts w:ascii="Arial" w:hAnsi="Arial" w:cs="Arial"/>
          <w:b/>
          <w:bCs/>
          <w:kern w:val="0"/>
          <w:sz w:val="20"/>
          <w:szCs w:val="20"/>
          <w14:ligatures w14:val="none"/>
        </w:rPr>
      </w:pPr>
      <w:r w:rsidRPr="00884DE0">
        <w:rPr>
          <w:rFonts w:ascii="Arial" w:hAnsi="Arial" w:cs="Arial"/>
          <w:b/>
          <w:bCs/>
          <w:kern w:val="0"/>
          <w:sz w:val="20"/>
          <w:szCs w:val="20"/>
          <w14:ligatures w14:val="none"/>
        </w:rPr>
        <w:t>5.3 External Appeal</w:t>
      </w:r>
    </w:p>
    <w:p w14:paraId="77C6A7EE" w14:textId="6F13627F" w:rsidR="00097F1E" w:rsidRPr="00B63A75" w:rsidRDefault="00884DE0" w:rsidP="008A59E2">
      <w:pPr>
        <w:spacing w:before="120" w:after="120" w:line="240" w:lineRule="auto"/>
        <w:jc w:val="both"/>
        <w:rPr>
          <w:rFonts w:ascii="Arial" w:hAnsi="Arial" w:cs="Arial"/>
          <w:kern w:val="0"/>
          <w:sz w:val="20"/>
          <w:szCs w:val="20"/>
          <w14:ligatures w14:val="none"/>
        </w:rPr>
      </w:pPr>
      <w:r w:rsidRPr="00884DE0">
        <w:rPr>
          <w:rFonts w:ascii="Arial" w:hAnsi="Arial" w:cs="Arial"/>
          <w:kern w:val="0"/>
          <w:sz w:val="20"/>
          <w:szCs w:val="20"/>
          <w14:ligatures w14:val="none"/>
        </w:rPr>
        <w:t>Following exhaustion of SBA internal processes, the appellant may seek further review through Basketball Victoria where applicable and in accordance with governing regulations.</w:t>
      </w:r>
    </w:p>
    <w:p w14:paraId="7E5A9A48" w14:textId="77777777" w:rsidR="00097F1E" w:rsidRDefault="00097F1E" w:rsidP="008A59E2">
      <w:pPr>
        <w:spacing w:before="120" w:after="120" w:line="240" w:lineRule="auto"/>
        <w:jc w:val="both"/>
        <w:rPr>
          <w:rFonts w:ascii="Arial" w:hAnsi="Arial" w:cs="Arial"/>
          <w:b/>
          <w:bCs/>
          <w:kern w:val="0"/>
          <w14:ligatures w14:val="none"/>
        </w:rPr>
      </w:pPr>
    </w:p>
    <w:p w14:paraId="4514B5BB" w14:textId="77777777" w:rsidR="00B63A75" w:rsidRDefault="00B63A75" w:rsidP="008A59E2">
      <w:pPr>
        <w:spacing w:before="120" w:after="120" w:line="240" w:lineRule="auto"/>
        <w:jc w:val="both"/>
        <w:rPr>
          <w:rFonts w:ascii="Arial" w:hAnsi="Arial" w:cs="Arial"/>
          <w:b/>
          <w:bCs/>
          <w:kern w:val="0"/>
          <w14:ligatures w14:val="none"/>
        </w:rPr>
      </w:pPr>
    </w:p>
    <w:p w14:paraId="06C135A1" w14:textId="1B253B24" w:rsidR="008A59E2" w:rsidRPr="00F15194" w:rsidRDefault="008A59E2" w:rsidP="008A59E2">
      <w:pPr>
        <w:spacing w:before="120" w:after="120" w:line="240" w:lineRule="auto"/>
        <w:jc w:val="both"/>
        <w:rPr>
          <w:rFonts w:ascii="Arial" w:hAnsi="Arial" w:cs="Arial"/>
          <w:b/>
          <w:bCs/>
          <w:kern w:val="0"/>
          <w14:ligatures w14:val="none"/>
        </w:rPr>
      </w:pPr>
      <w:r w:rsidRPr="00F15194">
        <w:rPr>
          <w:rFonts w:ascii="Arial" w:hAnsi="Arial" w:cs="Arial"/>
          <w:b/>
          <w:bCs/>
          <w:kern w:val="0"/>
          <w14:ligatures w14:val="none"/>
        </w:rPr>
        <w:lastRenderedPageBreak/>
        <w:t>Policy Statement</w:t>
      </w:r>
    </w:p>
    <w:p w14:paraId="3D3308FA" w14:textId="77777777" w:rsidR="008A59E2" w:rsidRPr="008A59E2" w:rsidRDefault="008A59E2" w:rsidP="008A59E2">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The SBA Behaviour Policy exists to protect the integrity of the competition, the wellbeing of participants and the development of players, coaches and officials within a safe, respectful and inclusive basketball environment.</w:t>
      </w:r>
    </w:p>
    <w:p w14:paraId="57A68A72" w14:textId="30C3EB57" w:rsidR="00B3615F" w:rsidRDefault="008A59E2" w:rsidP="00297FE5">
      <w:pPr>
        <w:spacing w:before="120" w:after="120" w:line="240" w:lineRule="auto"/>
        <w:jc w:val="both"/>
        <w:rPr>
          <w:rFonts w:ascii="Arial" w:hAnsi="Arial" w:cs="Arial"/>
          <w:kern w:val="0"/>
          <w:sz w:val="20"/>
          <w:szCs w:val="20"/>
          <w14:ligatures w14:val="none"/>
        </w:rPr>
      </w:pPr>
      <w:r w:rsidRPr="008A59E2">
        <w:rPr>
          <w:rFonts w:ascii="Arial" w:hAnsi="Arial" w:cs="Arial"/>
          <w:kern w:val="0"/>
          <w:sz w:val="20"/>
          <w:szCs w:val="20"/>
          <w14:ligatures w14:val="none"/>
        </w:rPr>
        <w:t xml:space="preserve">All members and patrons are expected to uphold the SBA’s Vision, Mission and Values </w:t>
      </w:r>
      <w:proofErr w:type="gramStart"/>
      <w:r w:rsidRPr="008A59E2">
        <w:rPr>
          <w:rFonts w:ascii="Arial" w:hAnsi="Arial" w:cs="Arial"/>
          <w:kern w:val="0"/>
          <w:sz w:val="20"/>
          <w:szCs w:val="20"/>
          <w14:ligatures w14:val="none"/>
        </w:rPr>
        <w:t>at all times</w:t>
      </w:r>
      <w:proofErr w:type="gramEnd"/>
      <w:r w:rsidRPr="008A59E2">
        <w:rPr>
          <w:rFonts w:ascii="Arial" w:hAnsi="Arial" w:cs="Arial"/>
          <w:kern w:val="0"/>
          <w:sz w:val="20"/>
          <w:szCs w:val="20"/>
          <w14:ligatures w14:val="none"/>
        </w:rPr>
        <w:t>.</w:t>
      </w:r>
    </w:p>
    <w:p w14:paraId="64EB8234" w14:textId="77777777" w:rsidR="00C078C7" w:rsidRDefault="00C078C7" w:rsidP="00297FE5">
      <w:pPr>
        <w:spacing w:before="120" w:after="120" w:line="240" w:lineRule="auto"/>
        <w:jc w:val="both"/>
        <w:rPr>
          <w:rFonts w:ascii="Arial" w:hAnsi="Arial" w:cs="Arial"/>
          <w:kern w:val="0"/>
          <w:sz w:val="20"/>
          <w:szCs w:val="20"/>
          <w14:ligatures w14:val="none"/>
        </w:rPr>
      </w:pPr>
    </w:p>
    <w:p w14:paraId="1E6C155F" w14:textId="77777777" w:rsidR="00C078C7" w:rsidRPr="00297FE5" w:rsidRDefault="00C078C7" w:rsidP="00297FE5">
      <w:pPr>
        <w:spacing w:before="120" w:after="120" w:line="240" w:lineRule="auto"/>
        <w:jc w:val="both"/>
        <w:rPr>
          <w:rFonts w:ascii="Arial" w:hAnsi="Arial" w:cs="Arial"/>
          <w:kern w:val="0"/>
          <w:sz w:val="22"/>
          <w:szCs w:val="22"/>
          <w14:ligatures w14:val="none"/>
        </w:rPr>
      </w:pPr>
    </w:p>
    <w:sectPr w:rsidR="00C078C7" w:rsidRPr="00297FE5" w:rsidSect="009A2E12">
      <w:headerReference w:type="default" r:id="rId16"/>
      <w:footerReference w:type="default" r:id="rId17"/>
      <w:pgSz w:w="11906" w:h="16838"/>
      <w:pgMar w:top="2537" w:right="1133" w:bottom="1440"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cy Weedon" w:date="2026-03-19T22:07:00Z" w:initials="DW">
    <w:p w14:paraId="63A55839" w14:textId="77777777" w:rsidR="00B304F4" w:rsidRDefault="00B304F4" w:rsidP="00B304F4">
      <w:r>
        <w:rPr>
          <w:rStyle w:val="CommentReference"/>
        </w:rPr>
        <w:annotationRef/>
      </w:r>
      <w:r>
        <w:rPr>
          <w:sz w:val="20"/>
          <w:szCs w:val="20"/>
        </w:rPr>
        <w:t xml:space="preserve">Completely disagree with this. </w:t>
      </w:r>
    </w:p>
    <w:p w14:paraId="593672F3" w14:textId="77777777" w:rsidR="00B304F4" w:rsidRDefault="00B304F4" w:rsidP="00B304F4">
      <w:r>
        <w:rPr>
          <w:sz w:val="20"/>
          <w:szCs w:val="20"/>
        </w:rPr>
        <w:t xml:space="preserve">An incident is each act of innapropriate conduct/technical foul/USF/DQ. </w:t>
      </w:r>
    </w:p>
    <w:p w14:paraId="18E4B1DE" w14:textId="77777777" w:rsidR="00B304F4" w:rsidRDefault="00B304F4" w:rsidP="00B304F4"/>
    <w:p w14:paraId="1888401B" w14:textId="77777777" w:rsidR="00B304F4" w:rsidRDefault="00B304F4" w:rsidP="00B304F4">
      <w:r>
        <w:rPr>
          <w:sz w:val="20"/>
          <w:szCs w:val="20"/>
        </w:rPr>
        <w:t xml:space="preserve">Under this assumption, someone can receive a technical foul in the first minute of the game, and one in the last minute, which is counted as 1 incident, and now cannot receive a suspension?... </w:t>
      </w:r>
    </w:p>
    <w:p w14:paraId="39FF7D8E" w14:textId="77777777" w:rsidR="00B304F4" w:rsidRDefault="00B304F4" w:rsidP="00B304F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F7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C1195" w16cex:dateUtc="2026-03-19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F7D8E" w16cid:durableId="25BC1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B941" w14:textId="77777777" w:rsidR="00E84E4A" w:rsidRDefault="00E84E4A" w:rsidP="00DF7772">
      <w:pPr>
        <w:spacing w:after="0" w:line="240" w:lineRule="auto"/>
      </w:pPr>
      <w:r>
        <w:separator/>
      </w:r>
    </w:p>
  </w:endnote>
  <w:endnote w:type="continuationSeparator" w:id="0">
    <w:p w14:paraId="1E329A6B" w14:textId="77777777" w:rsidR="00E84E4A" w:rsidRDefault="00E84E4A" w:rsidP="00DF7772">
      <w:pPr>
        <w:spacing w:after="0" w:line="240" w:lineRule="auto"/>
      </w:pPr>
      <w:r>
        <w:continuationSeparator/>
      </w:r>
    </w:p>
  </w:endnote>
  <w:endnote w:type="continuationNotice" w:id="1">
    <w:p w14:paraId="3474293D" w14:textId="77777777" w:rsidR="00E84E4A" w:rsidRDefault="00E84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FAB4" w14:textId="38F76E8D" w:rsidR="00461764" w:rsidRDefault="00461764">
    <w:pPr>
      <w:pStyle w:val="Footer"/>
    </w:pPr>
    <w:r>
      <w:t xml:space="preserve">Policy as </w:t>
    </w:r>
    <w:r w:rsidR="0084239C">
      <w:t xml:space="preserve">of </w:t>
    </w:r>
    <w:r w:rsidR="00E45E96">
      <w:t>19</w:t>
    </w:r>
    <w:r w:rsidR="00097F1E" w:rsidRPr="00097F1E">
      <w:rPr>
        <w:vertAlign w:val="superscript"/>
      </w:rPr>
      <w:t>th</w:t>
    </w:r>
    <w:r w:rsidR="00097F1E">
      <w:t xml:space="preserve"> March</w:t>
    </w:r>
    <w:r w:rsidR="00F15194">
      <w:t xml:space="preserve"> </w:t>
    </w:r>
    <w:r w:rsidR="0084239C">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C84F" w14:textId="77777777" w:rsidR="00E84E4A" w:rsidRDefault="00E84E4A" w:rsidP="00DF7772">
      <w:pPr>
        <w:spacing w:after="0" w:line="240" w:lineRule="auto"/>
      </w:pPr>
      <w:r>
        <w:separator/>
      </w:r>
    </w:p>
  </w:footnote>
  <w:footnote w:type="continuationSeparator" w:id="0">
    <w:p w14:paraId="32887E03" w14:textId="77777777" w:rsidR="00E84E4A" w:rsidRDefault="00E84E4A" w:rsidP="00DF7772">
      <w:pPr>
        <w:spacing w:after="0" w:line="240" w:lineRule="auto"/>
      </w:pPr>
      <w:r>
        <w:continuationSeparator/>
      </w:r>
    </w:p>
  </w:footnote>
  <w:footnote w:type="continuationNotice" w:id="1">
    <w:p w14:paraId="5D52BC90" w14:textId="77777777" w:rsidR="00E84E4A" w:rsidRDefault="00E84E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68A5" w14:textId="6199A67B" w:rsidR="00DF7772" w:rsidRPr="00DF7772" w:rsidRDefault="00071054" w:rsidP="00DF7772">
    <w:pPr>
      <w:spacing w:before="120" w:after="120" w:line="240" w:lineRule="auto"/>
      <w:ind w:firstLine="720"/>
      <w:jc w:val="right"/>
      <w:rPr>
        <w:rFonts w:ascii="Avenir Next" w:hAnsi="Avenir Next"/>
        <w:b/>
        <w:bCs/>
        <w:color w:val="00B0F0"/>
        <w:kern w:val="0"/>
        <w:sz w:val="22"/>
        <w:szCs w:val="22"/>
        <w14:ligatures w14:val="none"/>
      </w:rPr>
    </w:pPr>
    <w:r w:rsidRPr="000B68F2">
      <w:rPr>
        <w:noProof/>
        <w:color w:val="00B0F0"/>
      </w:rPr>
      <mc:AlternateContent>
        <mc:Choice Requires="wps">
          <w:drawing>
            <wp:anchor distT="0" distB="0" distL="114300" distR="114300" simplePos="0" relativeHeight="251658240" behindDoc="1" locked="0" layoutInCell="1" allowOverlap="1" wp14:anchorId="79EADBCB" wp14:editId="38749AF7">
              <wp:simplePos x="0" y="0"/>
              <wp:positionH relativeFrom="column">
                <wp:posOffset>-1158240</wp:posOffset>
              </wp:positionH>
              <wp:positionV relativeFrom="paragraph">
                <wp:posOffset>-838600</wp:posOffset>
              </wp:positionV>
              <wp:extent cx="9211310" cy="762635"/>
              <wp:effectExtent l="0" t="0" r="27940" b="18415"/>
              <wp:wrapNone/>
              <wp:docPr id="3" name="Rectangle 3"/>
              <wp:cNvGraphicFramePr/>
              <a:graphic xmlns:a="http://schemas.openxmlformats.org/drawingml/2006/main">
                <a:graphicData uri="http://schemas.microsoft.com/office/word/2010/wordprocessingShape">
                  <wps:wsp>
                    <wps:cNvSpPr/>
                    <wps:spPr>
                      <a:xfrm>
                        <a:off x="0" y="0"/>
                        <a:ext cx="9211310" cy="762635"/>
                      </a:xfrm>
                      <a:prstGeom prst="rect">
                        <a:avLst/>
                      </a:prstGeom>
                      <a:solidFill>
                        <a:srgbClr val="156082"/>
                      </a:solidFill>
                      <a:ln w="1905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90D5F" id="Rectangle 3" o:spid="_x0000_s1026" style="position:absolute;margin-left:-91.2pt;margin-top:-66.05pt;width:725.3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" fillcolor="#156082" strokecolor="#0c445e" strokeweight="1.5pt"/>
          </w:pict>
        </mc:Fallback>
      </mc:AlternateContent>
    </w:r>
    <w:r w:rsidR="00DF7772">
      <w:rPr>
        <w:noProof/>
        <w:color w:val="00B0F0"/>
      </w:rPr>
      <w:drawing>
        <wp:anchor distT="0" distB="0" distL="114300" distR="114300" simplePos="0" relativeHeight="251658241" behindDoc="1" locked="0" layoutInCell="1" allowOverlap="1" wp14:anchorId="71506CB3" wp14:editId="13362592">
          <wp:simplePos x="0" y="0"/>
          <wp:positionH relativeFrom="column">
            <wp:posOffset>-719358</wp:posOffset>
          </wp:positionH>
          <wp:positionV relativeFrom="paragraph">
            <wp:posOffset>-126785</wp:posOffset>
          </wp:positionV>
          <wp:extent cx="2305210" cy="1139317"/>
          <wp:effectExtent l="0" t="0" r="0" b="0"/>
          <wp:wrapNone/>
          <wp:docPr id="1397620556" name="Picture 1397620556"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BA-Logo.png"/>
                  <pic:cNvPicPr/>
                </pic:nvPicPr>
                <pic:blipFill>
                  <a:blip r:embed="rId1">
                    <a:extLst>
                      <a:ext uri="{28A0092B-C50C-407E-A947-70E740481C1C}">
                        <a14:useLocalDpi xmlns:a14="http://schemas.microsoft.com/office/drawing/2010/main" val="0"/>
                      </a:ext>
                    </a:extLst>
                  </a:blip>
                  <a:stretch>
                    <a:fillRect/>
                  </a:stretch>
                </pic:blipFill>
                <pic:spPr>
                  <a:xfrm>
                    <a:off x="0" y="0"/>
                    <a:ext cx="2305210" cy="1139317"/>
                  </a:xfrm>
                  <a:prstGeom prst="rect">
                    <a:avLst/>
                  </a:prstGeom>
                </pic:spPr>
              </pic:pic>
            </a:graphicData>
          </a:graphic>
          <wp14:sizeRelH relativeFrom="page">
            <wp14:pctWidth>0</wp14:pctWidth>
          </wp14:sizeRelH>
          <wp14:sizeRelV relativeFrom="page">
            <wp14:pctHeight>0</wp14:pctHeight>
          </wp14:sizeRelV>
        </wp:anchor>
      </w:drawing>
    </w:r>
    <w:r w:rsidR="00DF7772" w:rsidRPr="00DF7772">
      <w:rPr>
        <w:rFonts w:ascii="Avenir Next" w:hAnsi="Avenir Next"/>
        <w:b/>
        <w:bCs/>
        <w:color w:val="00B0F0"/>
        <w:kern w:val="0"/>
        <w:sz w:val="22"/>
        <w:szCs w:val="22"/>
        <w14:ligatures w14:val="none"/>
      </w:rPr>
      <w:t>Boardman Stadium</w:t>
    </w:r>
  </w:p>
  <w:p w14:paraId="7CF45E2D" w14:textId="68B09F21" w:rsidR="00DF7772" w:rsidRPr="00DF7772" w:rsidRDefault="00DF7772" w:rsidP="00DF7772">
    <w:pPr>
      <w:spacing w:before="120" w:after="120" w:line="240" w:lineRule="auto"/>
      <w:jc w:val="right"/>
      <w:rPr>
        <w:rFonts w:ascii="Avenir Next" w:hAnsi="Avenir Next"/>
        <w:color w:val="000000" w:themeColor="text1"/>
        <w:kern w:val="0"/>
        <w:sz w:val="22"/>
        <w:szCs w:val="22"/>
        <w14:ligatures w14:val="none"/>
      </w:rPr>
    </w:pPr>
    <w:r w:rsidRPr="00DF7772">
      <w:rPr>
        <w:rFonts w:ascii="Avenir Next" w:hAnsi="Avenir Next"/>
        <w:color w:val="000000" w:themeColor="text1"/>
        <w:kern w:val="0"/>
        <w:sz w:val="22"/>
        <w:szCs w:val="22"/>
        <w14:ligatures w14:val="none"/>
      </w:rPr>
      <w:t xml:space="preserve">102 Wilsons Lane </w:t>
    </w:r>
  </w:p>
  <w:p w14:paraId="45CDD531" w14:textId="77777777" w:rsidR="00DF7772" w:rsidRPr="00DF7772" w:rsidRDefault="00DF7772" w:rsidP="00DF7772">
    <w:pPr>
      <w:spacing w:before="120" w:after="120" w:line="240" w:lineRule="auto"/>
      <w:jc w:val="right"/>
      <w:rPr>
        <w:rFonts w:ascii="Arial" w:hAnsi="Arial"/>
        <w:kern w:val="0"/>
        <w:sz w:val="22"/>
        <w:szCs w:val="22"/>
        <w:lang w:val="en-US"/>
        <w14:ligatures w14:val="none"/>
      </w:rPr>
    </w:pPr>
    <w:r w:rsidRPr="00DF7772">
      <w:rPr>
        <w:rFonts w:ascii="Avenir Next" w:hAnsi="Avenir Next"/>
        <w:color w:val="000000" w:themeColor="text1"/>
        <w:kern w:val="0"/>
        <w:sz w:val="22"/>
        <w:szCs w:val="22"/>
        <w14:ligatures w14:val="none"/>
      </w:rPr>
      <w:t>Sunbury, Victoria 3429</w:t>
    </w:r>
  </w:p>
  <w:p w14:paraId="4F53178D" w14:textId="302261A3" w:rsidR="00DF7772" w:rsidRDefault="00DF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1F"/>
    <w:multiLevelType w:val="multilevel"/>
    <w:tmpl w:val="9CD4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E5E"/>
    <w:multiLevelType w:val="multilevel"/>
    <w:tmpl w:val="7D26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02224"/>
    <w:multiLevelType w:val="multilevel"/>
    <w:tmpl w:val="EB5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D6679"/>
    <w:multiLevelType w:val="multilevel"/>
    <w:tmpl w:val="DD38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F2711"/>
    <w:multiLevelType w:val="hybridMultilevel"/>
    <w:tmpl w:val="E0F47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800A6"/>
    <w:multiLevelType w:val="hybridMultilevel"/>
    <w:tmpl w:val="368E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D0AD7"/>
    <w:multiLevelType w:val="multilevel"/>
    <w:tmpl w:val="317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151F2"/>
    <w:multiLevelType w:val="hybridMultilevel"/>
    <w:tmpl w:val="116A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863700"/>
    <w:multiLevelType w:val="hybridMultilevel"/>
    <w:tmpl w:val="7A50C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3E3006"/>
    <w:multiLevelType w:val="multilevel"/>
    <w:tmpl w:val="13F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9398D"/>
    <w:multiLevelType w:val="hybridMultilevel"/>
    <w:tmpl w:val="3D18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BA4070"/>
    <w:multiLevelType w:val="hybridMultilevel"/>
    <w:tmpl w:val="91107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E0B4E"/>
    <w:multiLevelType w:val="multilevel"/>
    <w:tmpl w:val="B46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50587"/>
    <w:multiLevelType w:val="hybridMultilevel"/>
    <w:tmpl w:val="71EA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49342B"/>
    <w:multiLevelType w:val="multilevel"/>
    <w:tmpl w:val="1188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20C3C"/>
    <w:multiLevelType w:val="multilevel"/>
    <w:tmpl w:val="F4B8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00461"/>
    <w:multiLevelType w:val="hybridMultilevel"/>
    <w:tmpl w:val="D4BA6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DF0141"/>
    <w:multiLevelType w:val="multilevel"/>
    <w:tmpl w:val="755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D08B5"/>
    <w:multiLevelType w:val="multilevel"/>
    <w:tmpl w:val="5D2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45975">
    <w:abstractNumId w:val="5"/>
  </w:num>
  <w:num w:numId="2" w16cid:durableId="442965519">
    <w:abstractNumId w:val="11"/>
  </w:num>
  <w:num w:numId="3" w16cid:durableId="577786180">
    <w:abstractNumId w:val="16"/>
  </w:num>
  <w:num w:numId="4" w16cid:durableId="509368890">
    <w:abstractNumId w:val="15"/>
  </w:num>
  <w:num w:numId="5" w16cid:durableId="941107759">
    <w:abstractNumId w:val="14"/>
  </w:num>
  <w:num w:numId="6" w16cid:durableId="1417707289">
    <w:abstractNumId w:val="17"/>
  </w:num>
  <w:num w:numId="7" w16cid:durableId="1039628227">
    <w:abstractNumId w:val="0"/>
  </w:num>
  <w:num w:numId="8" w16cid:durableId="1355380123">
    <w:abstractNumId w:val="2"/>
  </w:num>
  <w:num w:numId="9" w16cid:durableId="1784568386">
    <w:abstractNumId w:val="12"/>
  </w:num>
  <w:num w:numId="10" w16cid:durableId="2005744857">
    <w:abstractNumId w:val="18"/>
  </w:num>
  <w:num w:numId="11" w16cid:durableId="217087447">
    <w:abstractNumId w:val="3"/>
  </w:num>
  <w:num w:numId="12" w16cid:durableId="620692361">
    <w:abstractNumId w:val="1"/>
  </w:num>
  <w:num w:numId="13" w16cid:durableId="1812938699">
    <w:abstractNumId w:val="9"/>
  </w:num>
  <w:num w:numId="14" w16cid:durableId="1824083633">
    <w:abstractNumId w:val="6"/>
  </w:num>
  <w:num w:numId="15" w16cid:durableId="1279138489">
    <w:abstractNumId w:val="10"/>
  </w:num>
  <w:num w:numId="16" w16cid:durableId="1009065199">
    <w:abstractNumId w:val="7"/>
  </w:num>
  <w:num w:numId="17" w16cid:durableId="1487437790">
    <w:abstractNumId w:val="8"/>
  </w:num>
  <w:num w:numId="18" w16cid:durableId="1688405944">
    <w:abstractNumId w:val="13"/>
  </w:num>
  <w:num w:numId="19" w16cid:durableId="4243760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cy Weedon">
    <w15:presenceInfo w15:providerId="AD" w15:userId="S::darcy.weedon@basketballvictoria.com.au::b601e65b-a1eb-44a9-ad30-747a7ef98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72"/>
    <w:rsid w:val="000000AA"/>
    <w:rsid w:val="00016F54"/>
    <w:rsid w:val="00054284"/>
    <w:rsid w:val="00071054"/>
    <w:rsid w:val="00092FB3"/>
    <w:rsid w:val="00097F1E"/>
    <w:rsid w:val="000C2CE3"/>
    <w:rsid w:val="000D3086"/>
    <w:rsid w:val="000D34EB"/>
    <w:rsid w:val="00112F0B"/>
    <w:rsid w:val="00120667"/>
    <w:rsid w:val="001225AE"/>
    <w:rsid w:val="0012746C"/>
    <w:rsid w:val="00130A28"/>
    <w:rsid w:val="00147FBE"/>
    <w:rsid w:val="0016488D"/>
    <w:rsid w:val="001A02FF"/>
    <w:rsid w:val="001A6882"/>
    <w:rsid w:val="001C0691"/>
    <w:rsid w:val="001D17EA"/>
    <w:rsid w:val="001F4D98"/>
    <w:rsid w:val="001F5F6E"/>
    <w:rsid w:val="00203E04"/>
    <w:rsid w:val="00220475"/>
    <w:rsid w:val="00226FA7"/>
    <w:rsid w:val="0023450C"/>
    <w:rsid w:val="00286B34"/>
    <w:rsid w:val="00297FE5"/>
    <w:rsid w:val="002C2890"/>
    <w:rsid w:val="00301F44"/>
    <w:rsid w:val="003033B9"/>
    <w:rsid w:val="00321995"/>
    <w:rsid w:val="00323F38"/>
    <w:rsid w:val="003309A9"/>
    <w:rsid w:val="00343F46"/>
    <w:rsid w:val="00351430"/>
    <w:rsid w:val="00360180"/>
    <w:rsid w:val="003603C6"/>
    <w:rsid w:val="00373E1F"/>
    <w:rsid w:val="00377756"/>
    <w:rsid w:val="0038562B"/>
    <w:rsid w:val="003A0E16"/>
    <w:rsid w:val="003B138D"/>
    <w:rsid w:val="003B6114"/>
    <w:rsid w:val="003E3D4B"/>
    <w:rsid w:val="00400390"/>
    <w:rsid w:val="00414BB2"/>
    <w:rsid w:val="004407C4"/>
    <w:rsid w:val="00461764"/>
    <w:rsid w:val="004746D3"/>
    <w:rsid w:val="0048661C"/>
    <w:rsid w:val="004902BB"/>
    <w:rsid w:val="00492219"/>
    <w:rsid w:val="004926B8"/>
    <w:rsid w:val="004A5BAE"/>
    <w:rsid w:val="004C1D13"/>
    <w:rsid w:val="004D7572"/>
    <w:rsid w:val="004E6E16"/>
    <w:rsid w:val="004F235F"/>
    <w:rsid w:val="005660A9"/>
    <w:rsid w:val="00574154"/>
    <w:rsid w:val="005A0026"/>
    <w:rsid w:val="005B590B"/>
    <w:rsid w:val="005F0EF8"/>
    <w:rsid w:val="005F1AC3"/>
    <w:rsid w:val="005F4AFF"/>
    <w:rsid w:val="00603721"/>
    <w:rsid w:val="00617DD3"/>
    <w:rsid w:val="00632D63"/>
    <w:rsid w:val="00671C4D"/>
    <w:rsid w:val="006A1352"/>
    <w:rsid w:val="006A26CF"/>
    <w:rsid w:val="006A6CB5"/>
    <w:rsid w:val="006B026F"/>
    <w:rsid w:val="006C3FE9"/>
    <w:rsid w:val="00721EB3"/>
    <w:rsid w:val="00726AD6"/>
    <w:rsid w:val="00737370"/>
    <w:rsid w:val="007464B8"/>
    <w:rsid w:val="00762B1E"/>
    <w:rsid w:val="007736CC"/>
    <w:rsid w:val="007F6A70"/>
    <w:rsid w:val="00802F4D"/>
    <w:rsid w:val="0080613F"/>
    <w:rsid w:val="00825DBD"/>
    <w:rsid w:val="0084239C"/>
    <w:rsid w:val="008540F1"/>
    <w:rsid w:val="00884DE0"/>
    <w:rsid w:val="008A59E2"/>
    <w:rsid w:val="008B5279"/>
    <w:rsid w:val="008B5EBA"/>
    <w:rsid w:val="008F3381"/>
    <w:rsid w:val="008F3832"/>
    <w:rsid w:val="00905F73"/>
    <w:rsid w:val="009140FD"/>
    <w:rsid w:val="00916AFF"/>
    <w:rsid w:val="00955797"/>
    <w:rsid w:val="00972F23"/>
    <w:rsid w:val="009A05E7"/>
    <w:rsid w:val="009A2E12"/>
    <w:rsid w:val="009B13E4"/>
    <w:rsid w:val="009C4073"/>
    <w:rsid w:val="009D1DBC"/>
    <w:rsid w:val="009F7FEF"/>
    <w:rsid w:val="00A033DD"/>
    <w:rsid w:val="00A1337C"/>
    <w:rsid w:val="00A174BD"/>
    <w:rsid w:val="00A2566F"/>
    <w:rsid w:val="00A25BDC"/>
    <w:rsid w:val="00A32251"/>
    <w:rsid w:val="00A3591E"/>
    <w:rsid w:val="00A56C68"/>
    <w:rsid w:val="00A9105E"/>
    <w:rsid w:val="00A9294F"/>
    <w:rsid w:val="00B02DD5"/>
    <w:rsid w:val="00B102D4"/>
    <w:rsid w:val="00B22BFA"/>
    <w:rsid w:val="00B304F4"/>
    <w:rsid w:val="00B3615F"/>
    <w:rsid w:val="00B63A75"/>
    <w:rsid w:val="00BA4368"/>
    <w:rsid w:val="00BB61B6"/>
    <w:rsid w:val="00BC143B"/>
    <w:rsid w:val="00BC18BE"/>
    <w:rsid w:val="00BE00D4"/>
    <w:rsid w:val="00C052C1"/>
    <w:rsid w:val="00C078C7"/>
    <w:rsid w:val="00C11C53"/>
    <w:rsid w:val="00C14DC3"/>
    <w:rsid w:val="00C16138"/>
    <w:rsid w:val="00C1791F"/>
    <w:rsid w:val="00C30F1A"/>
    <w:rsid w:val="00C31376"/>
    <w:rsid w:val="00C32626"/>
    <w:rsid w:val="00C4514B"/>
    <w:rsid w:val="00C55DF6"/>
    <w:rsid w:val="00C80105"/>
    <w:rsid w:val="00C8042E"/>
    <w:rsid w:val="00C92DB0"/>
    <w:rsid w:val="00CA4114"/>
    <w:rsid w:val="00CB39DC"/>
    <w:rsid w:val="00CB3F95"/>
    <w:rsid w:val="00CB6BA9"/>
    <w:rsid w:val="00CC2E31"/>
    <w:rsid w:val="00CE0A66"/>
    <w:rsid w:val="00D0774E"/>
    <w:rsid w:val="00D14CAD"/>
    <w:rsid w:val="00D271DC"/>
    <w:rsid w:val="00D317E2"/>
    <w:rsid w:val="00D61EBE"/>
    <w:rsid w:val="00DA00B4"/>
    <w:rsid w:val="00DB31CF"/>
    <w:rsid w:val="00DB4328"/>
    <w:rsid w:val="00DF7772"/>
    <w:rsid w:val="00E222D0"/>
    <w:rsid w:val="00E22C3B"/>
    <w:rsid w:val="00E324CD"/>
    <w:rsid w:val="00E374E5"/>
    <w:rsid w:val="00E37976"/>
    <w:rsid w:val="00E45E96"/>
    <w:rsid w:val="00E51786"/>
    <w:rsid w:val="00E84E4A"/>
    <w:rsid w:val="00E97A6E"/>
    <w:rsid w:val="00EA593F"/>
    <w:rsid w:val="00EA6C48"/>
    <w:rsid w:val="00EA71E0"/>
    <w:rsid w:val="00EC1710"/>
    <w:rsid w:val="00EC3B6C"/>
    <w:rsid w:val="00EC4FE5"/>
    <w:rsid w:val="00ED24E5"/>
    <w:rsid w:val="00ED5429"/>
    <w:rsid w:val="00EF62C5"/>
    <w:rsid w:val="00F15194"/>
    <w:rsid w:val="00F2449B"/>
    <w:rsid w:val="00F307C6"/>
    <w:rsid w:val="00F54562"/>
    <w:rsid w:val="00F607F3"/>
    <w:rsid w:val="00F72C87"/>
    <w:rsid w:val="00F90EC8"/>
    <w:rsid w:val="00FB24C8"/>
    <w:rsid w:val="00FC12EA"/>
    <w:rsid w:val="00FD3FAC"/>
    <w:rsid w:val="00FD5073"/>
    <w:rsid w:val="00FD5120"/>
    <w:rsid w:val="00FE2DDB"/>
    <w:rsid w:val="00FE62FC"/>
    <w:rsid w:val="00FF2A2A"/>
    <w:rsid w:val="00FF2B6B"/>
    <w:rsid w:val="00FF3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56A4"/>
  <w15:chartTrackingRefBased/>
  <w15:docId w15:val="{CF352952-A3BD-4BDE-8E3F-BE298394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7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772"/>
    <w:rPr>
      <w:rFonts w:eastAsiaTheme="majorEastAsia" w:cstheme="majorBidi"/>
      <w:color w:val="272727" w:themeColor="text1" w:themeTint="D8"/>
    </w:rPr>
  </w:style>
  <w:style w:type="paragraph" w:styleId="Title">
    <w:name w:val="Title"/>
    <w:basedOn w:val="Normal"/>
    <w:next w:val="Normal"/>
    <w:link w:val="TitleChar"/>
    <w:uiPriority w:val="10"/>
    <w:qFormat/>
    <w:rsid w:val="00DF7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772"/>
    <w:pPr>
      <w:spacing w:before="160"/>
      <w:jc w:val="center"/>
    </w:pPr>
    <w:rPr>
      <w:i/>
      <w:iCs/>
      <w:color w:val="404040" w:themeColor="text1" w:themeTint="BF"/>
    </w:rPr>
  </w:style>
  <w:style w:type="character" w:customStyle="1" w:styleId="QuoteChar">
    <w:name w:val="Quote Char"/>
    <w:basedOn w:val="DefaultParagraphFont"/>
    <w:link w:val="Quote"/>
    <w:uiPriority w:val="29"/>
    <w:rsid w:val="00DF7772"/>
    <w:rPr>
      <w:i/>
      <w:iCs/>
      <w:color w:val="404040" w:themeColor="text1" w:themeTint="BF"/>
    </w:rPr>
  </w:style>
  <w:style w:type="paragraph" w:styleId="ListParagraph">
    <w:name w:val="List Paragraph"/>
    <w:basedOn w:val="Normal"/>
    <w:uiPriority w:val="34"/>
    <w:qFormat/>
    <w:rsid w:val="00DF7772"/>
    <w:pPr>
      <w:ind w:left="720"/>
      <w:contextualSpacing/>
    </w:pPr>
  </w:style>
  <w:style w:type="character" w:styleId="IntenseEmphasis">
    <w:name w:val="Intense Emphasis"/>
    <w:basedOn w:val="DefaultParagraphFont"/>
    <w:uiPriority w:val="21"/>
    <w:qFormat/>
    <w:rsid w:val="00DF7772"/>
    <w:rPr>
      <w:i/>
      <w:iCs/>
      <w:color w:val="0F4761" w:themeColor="accent1" w:themeShade="BF"/>
    </w:rPr>
  </w:style>
  <w:style w:type="paragraph" w:styleId="IntenseQuote">
    <w:name w:val="Intense Quote"/>
    <w:basedOn w:val="Normal"/>
    <w:next w:val="Normal"/>
    <w:link w:val="IntenseQuoteChar"/>
    <w:uiPriority w:val="30"/>
    <w:qFormat/>
    <w:rsid w:val="00DF7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772"/>
    <w:rPr>
      <w:i/>
      <w:iCs/>
      <w:color w:val="0F4761" w:themeColor="accent1" w:themeShade="BF"/>
    </w:rPr>
  </w:style>
  <w:style w:type="character" w:styleId="IntenseReference">
    <w:name w:val="Intense Reference"/>
    <w:basedOn w:val="DefaultParagraphFont"/>
    <w:uiPriority w:val="32"/>
    <w:qFormat/>
    <w:rsid w:val="00DF7772"/>
    <w:rPr>
      <w:b/>
      <w:bCs/>
      <w:smallCaps/>
      <w:color w:val="0F4761" w:themeColor="accent1" w:themeShade="BF"/>
      <w:spacing w:val="5"/>
    </w:rPr>
  </w:style>
  <w:style w:type="paragraph" w:styleId="Header">
    <w:name w:val="header"/>
    <w:basedOn w:val="Normal"/>
    <w:link w:val="HeaderChar"/>
    <w:uiPriority w:val="99"/>
    <w:unhideWhenUsed/>
    <w:rsid w:val="00DF7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772"/>
  </w:style>
  <w:style w:type="paragraph" w:styleId="Footer">
    <w:name w:val="footer"/>
    <w:basedOn w:val="Normal"/>
    <w:link w:val="FooterChar"/>
    <w:uiPriority w:val="99"/>
    <w:unhideWhenUsed/>
    <w:rsid w:val="00DF7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772"/>
  </w:style>
  <w:style w:type="character" w:styleId="Hyperlink">
    <w:name w:val="Hyperlink"/>
    <w:basedOn w:val="DefaultParagraphFont"/>
    <w:uiPriority w:val="99"/>
    <w:unhideWhenUsed/>
    <w:rsid w:val="001C0691"/>
    <w:rPr>
      <w:color w:val="467886" w:themeColor="hyperlink"/>
      <w:u w:val="single"/>
    </w:rPr>
  </w:style>
  <w:style w:type="character" w:styleId="UnresolvedMention">
    <w:name w:val="Unresolved Mention"/>
    <w:basedOn w:val="DefaultParagraphFont"/>
    <w:uiPriority w:val="99"/>
    <w:semiHidden/>
    <w:unhideWhenUsed/>
    <w:rsid w:val="001C0691"/>
    <w:rPr>
      <w:color w:val="605E5C"/>
      <w:shd w:val="clear" w:color="auto" w:fill="E1DFDD"/>
    </w:rPr>
  </w:style>
  <w:style w:type="paragraph" w:styleId="NormalWeb">
    <w:name w:val="Normal (Web)"/>
    <w:basedOn w:val="Normal"/>
    <w:uiPriority w:val="99"/>
    <w:unhideWhenUsed/>
    <w:rsid w:val="008A59E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323F38"/>
    <w:rPr>
      <w:b/>
      <w:bCs/>
    </w:rPr>
  </w:style>
  <w:style w:type="character" w:styleId="CommentReference">
    <w:name w:val="annotation reference"/>
    <w:basedOn w:val="DefaultParagraphFont"/>
    <w:uiPriority w:val="99"/>
    <w:semiHidden/>
    <w:unhideWhenUsed/>
    <w:rsid w:val="00B304F4"/>
    <w:rPr>
      <w:sz w:val="16"/>
      <w:szCs w:val="16"/>
    </w:rPr>
  </w:style>
  <w:style w:type="paragraph" w:styleId="CommentText">
    <w:name w:val="annotation text"/>
    <w:basedOn w:val="Normal"/>
    <w:link w:val="CommentTextChar"/>
    <w:uiPriority w:val="99"/>
    <w:semiHidden/>
    <w:unhideWhenUsed/>
    <w:rsid w:val="00B304F4"/>
    <w:pPr>
      <w:spacing w:line="240" w:lineRule="auto"/>
    </w:pPr>
    <w:rPr>
      <w:sz w:val="20"/>
      <w:szCs w:val="20"/>
    </w:rPr>
  </w:style>
  <w:style w:type="character" w:customStyle="1" w:styleId="CommentTextChar">
    <w:name w:val="Comment Text Char"/>
    <w:basedOn w:val="DefaultParagraphFont"/>
    <w:link w:val="CommentText"/>
    <w:uiPriority w:val="99"/>
    <w:semiHidden/>
    <w:rsid w:val="00B304F4"/>
    <w:rPr>
      <w:sz w:val="20"/>
      <w:szCs w:val="20"/>
    </w:rPr>
  </w:style>
  <w:style w:type="paragraph" w:styleId="CommentSubject">
    <w:name w:val="annotation subject"/>
    <w:basedOn w:val="CommentText"/>
    <w:next w:val="CommentText"/>
    <w:link w:val="CommentSubjectChar"/>
    <w:uiPriority w:val="99"/>
    <w:semiHidden/>
    <w:unhideWhenUsed/>
    <w:rsid w:val="00B304F4"/>
    <w:rPr>
      <w:b/>
      <w:bCs/>
    </w:rPr>
  </w:style>
  <w:style w:type="character" w:customStyle="1" w:styleId="CommentSubjectChar">
    <w:name w:val="Comment Subject Char"/>
    <w:basedOn w:val="CommentTextChar"/>
    <w:link w:val="CommentSubject"/>
    <w:uiPriority w:val="99"/>
    <w:semiHidden/>
    <w:rsid w:val="00B30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5373f-051b-4095-81e6-b5274f0a4304">
      <Terms xmlns="http://schemas.microsoft.com/office/infopath/2007/PartnerControls"/>
    </lcf76f155ced4ddcb4097134ff3c332f>
    <TaxCatchAll xmlns="06cb4248-9355-49eb-be80-4ab26913af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C72F7666D1B4795625D2B9FDF2609" ma:contentTypeVersion="13" ma:contentTypeDescription="Create a new document." ma:contentTypeScope="" ma:versionID="789800397852c17aceb63005c5c99758">
  <xsd:schema xmlns:xsd="http://www.w3.org/2001/XMLSchema" xmlns:xs="http://www.w3.org/2001/XMLSchema" xmlns:p="http://schemas.microsoft.com/office/2006/metadata/properties" xmlns:ns2="71d5373f-051b-4095-81e6-b5274f0a4304" xmlns:ns3="06cb4248-9355-49eb-be80-4ab26913af99" targetNamespace="http://schemas.microsoft.com/office/2006/metadata/properties" ma:root="true" ma:fieldsID="04916a7e3f07fcc555c56dc409f1a586" ns2:_="" ns3:_="">
    <xsd:import namespace="71d5373f-051b-4095-81e6-b5274f0a4304"/>
    <xsd:import namespace="06cb4248-9355-49eb-be80-4ab26913a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5373f-051b-4095-81e6-b5274f0a4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f07d52-332e-4f73-8ae0-5fcc3d4eed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b4248-9355-49eb-be80-4ab26913af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a78d6-8501-4982-9d6e-ebf951e50667}" ma:internalName="TaxCatchAll" ma:showField="CatchAllData" ma:web="06cb4248-9355-49eb-be80-4ab26913a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8CBA9-29AB-4F59-9D75-D5A2E1D2AA30}">
  <ds:schemaRefs>
    <ds:schemaRef ds:uri="http://schemas.microsoft.com/sharepoint/v3/contenttype/forms"/>
  </ds:schemaRefs>
</ds:datastoreItem>
</file>

<file path=customXml/itemProps2.xml><?xml version="1.0" encoding="utf-8"?>
<ds:datastoreItem xmlns:ds="http://schemas.openxmlformats.org/officeDocument/2006/customXml" ds:itemID="{DF20776B-36EA-4E9F-B5B1-F20D5708267C}">
  <ds:schemaRefs>
    <ds:schemaRef ds:uri="http://schemas.microsoft.com/office/2006/metadata/properties"/>
    <ds:schemaRef ds:uri="http://schemas.microsoft.com/office/infopath/2007/PartnerControls"/>
    <ds:schemaRef ds:uri="71d5373f-051b-4095-81e6-b5274f0a4304"/>
    <ds:schemaRef ds:uri="06cb4248-9355-49eb-be80-4ab26913af99"/>
  </ds:schemaRefs>
</ds:datastoreItem>
</file>

<file path=customXml/itemProps3.xml><?xml version="1.0" encoding="utf-8"?>
<ds:datastoreItem xmlns:ds="http://schemas.openxmlformats.org/officeDocument/2006/customXml" ds:itemID="{FECFEC6D-2125-438F-95A9-FE3D2CC8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5373f-051b-4095-81e6-b5274f0a4304"/>
    <ds:schemaRef ds:uri="06cb4248-9355-49eb-be80-4ab26913a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1958</Words>
  <Characters>11181</Characters>
  <Application>Microsoft Office Word</Application>
  <DocSecurity>0</DocSecurity>
  <Lines>219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Wallace</dc:creator>
  <cp:keywords/>
  <dc:description/>
  <cp:lastModifiedBy>Darcy Weedon</cp:lastModifiedBy>
  <cp:revision>3</cp:revision>
  <cp:lastPrinted>2025-08-20T06:38:00Z</cp:lastPrinted>
  <dcterms:created xsi:type="dcterms:W3CDTF">2026-03-19T11:02:00Z</dcterms:created>
  <dcterms:modified xsi:type="dcterms:W3CDTF">2026-03-19T11:10:00Z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0x01010020CC72F7666D1B4795625D2B9FDF2609</vt:lpwstr>
  </property>
  <property fmtid="{D5CDD505-2E9C-101B-9397-08002B2CF9AE}" pid="3" name="MediaServiceImageTags">
    <vt:lpwstr/>
  </property>
</Properties>
</file>